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99320" w14:textId="6243BA02" w:rsidR="00EA4D07" w:rsidRPr="00350F18" w:rsidRDefault="00FF49DA" w:rsidP="00350F18">
      <w:pPr>
        <w:jc w:val="center"/>
        <w:rPr>
          <w:rFonts w:hint="eastAsia"/>
          <w:szCs w:val="21"/>
        </w:rPr>
      </w:pPr>
      <w:r>
        <w:rPr>
          <w:rFonts w:hint="eastAsia"/>
          <w:b/>
          <w:sz w:val="52"/>
          <w:szCs w:val="52"/>
        </w:rPr>
        <w:t>鸣潮</w:t>
      </w:r>
      <w:r w:rsidRPr="00FF49DA">
        <w:rPr>
          <w:b/>
          <w:sz w:val="52"/>
          <w:szCs w:val="52"/>
        </w:rPr>
        <w:t>深坠异想奇境</w:t>
      </w:r>
      <w:r>
        <w:rPr>
          <w:rFonts w:hint="eastAsia"/>
          <w:b/>
          <w:sz w:val="52"/>
          <w:szCs w:val="52"/>
        </w:rPr>
        <w:t>拆解</w:t>
      </w:r>
    </w:p>
    <w:p w14:paraId="430E0379" w14:textId="77777777" w:rsidR="00EA4D07" w:rsidRDefault="00EA4D07">
      <w:pPr>
        <w:widowControl/>
        <w:jc w:val="left"/>
        <w:rPr>
          <w:rFonts w:hint="eastAsia"/>
        </w:rPr>
      </w:pPr>
    </w:p>
    <w:p w14:paraId="10C5C0AD" w14:textId="77777777" w:rsidR="00FF1DD0" w:rsidRDefault="00FF1DD0" w:rsidP="00FF1DD0">
      <w:pPr>
        <w:spacing w:before="380" w:after="140" w:line="288" w:lineRule="auto"/>
        <w:outlineLvl w:val="0"/>
        <w:rPr>
          <w:rFonts w:hint="eastAsia"/>
        </w:rPr>
      </w:pPr>
      <w:bookmarkStart w:id="0" w:name="heading_0"/>
      <w:bookmarkStart w:id="1" w:name="_Toc236206420"/>
      <w:bookmarkStart w:id="2" w:name="_Toc237055597"/>
      <w:r>
        <w:rPr>
          <w:rFonts w:ascii="Arial" w:eastAsia="等线" w:hAnsi="Arial" w:cs="Arial"/>
          <w:b/>
          <w:sz w:val="36"/>
        </w:rPr>
        <w:t xml:space="preserve">1 </w:t>
      </w:r>
      <w:r>
        <w:rPr>
          <w:rFonts w:ascii="Arial" w:eastAsia="等线" w:hAnsi="Arial" w:cs="Arial"/>
          <w:b/>
          <w:sz w:val="36"/>
        </w:rPr>
        <w:t>系统基础概况</w:t>
      </w:r>
      <w:bookmarkEnd w:id="0"/>
    </w:p>
    <w:p w14:paraId="0D7D5E9A" w14:textId="77777777" w:rsidR="00FF1DD0" w:rsidRDefault="00FF1DD0" w:rsidP="00FF1DD0">
      <w:pPr>
        <w:spacing w:before="320" w:after="120" w:line="288" w:lineRule="auto"/>
        <w:outlineLvl w:val="1"/>
        <w:rPr>
          <w:rFonts w:hint="eastAsia"/>
        </w:rPr>
      </w:pPr>
      <w:bookmarkStart w:id="3" w:name="heading_1"/>
      <w:r>
        <w:rPr>
          <w:rFonts w:ascii="Arial" w:eastAsia="等线" w:hAnsi="Arial" w:cs="Arial"/>
          <w:b/>
          <w:sz w:val="32"/>
        </w:rPr>
        <w:t xml:space="preserve">1.1 </w:t>
      </w:r>
      <w:r>
        <w:rPr>
          <w:rFonts w:ascii="Arial" w:eastAsia="等线" w:hAnsi="Arial" w:cs="Arial"/>
          <w:b/>
          <w:sz w:val="32"/>
        </w:rPr>
        <w:t>玩法定位与上线迭代历程</w:t>
      </w:r>
      <w:bookmarkEnd w:id="3"/>
    </w:p>
    <w:p w14:paraId="1DA304CD" w14:textId="77777777" w:rsidR="00FF1DD0" w:rsidRDefault="00FF1DD0" w:rsidP="00FF1DD0">
      <w:pPr>
        <w:spacing w:before="120" w:after="120" w:line="288" w:lineRule="auto"/>
        <w:rPr>
          <w:rFonts w:hint="eastAsia"/>
        </w:rPr>
      </w:pPr>
      <w:r>
        <w:rPr>
          <w:rFonts w:ascii="Arial" w:eastAsia="等线" w:hAnsi="Arial" w:cs="Arial"/>
          <w:sz w:val="22"/>
        </w:rPr>
        <w:t>「深坠异想奇境」是《鸣潮》主打</w:t>
      </w:r>
      <w:r>
        <w:rPr>
          <w:rFonts w:ascii="Arial" w:eastAsia="等线" w:hAnsi="Arial" w:cs="Arial"/>
          <w:b/>
          <w:sz w:val="22"/>
        </w:rPr>
        <w:t>局内随机构筑</w:t>
      </w:r>
      <w:r>
        <w:rPr>
          <w:rFonts w:ascii="Arial" w:eastAsia="等线" w:hAnsi="Arial" w:cs="Arial"/>
          <w:b/>
          <w:sz w:val="22"/>
        </w:rPr>
        <w:t>+</w:t>
      </w:r>
      <w:r>
        <w:rPr>
          <w:rFonts w:ascii="Arial" w:eastAsia="等线" w:hAnsi="Arial" w:cs="Arial"/>
          <w:b/>
          <w:sz w:val="22"/>
        </w:rPr>
        <w:t>局外永久养成</w:t>
      </w:r>
      <w:r>
        <w:rPr>
          <w:rFonts w:ascii="Arial" w:eastAsia="等线" w:hAnsi="Arial" w:cs="Arial"/>
          <w:sz w:val="22"/>
        </w:rPr>
        <w:t>的轻量化常驻</w:t>
      </w:r>
      <w:r>
        <w:rPr>
          <w:rFonts w:ascii="Arial" w:eastAsia="等线" w:hAnsi="Arial" w:cs="Arial"/>
          <w:sz w:val="22"/>
        </w:rPr>
        <w:t>Roguelike</w:t>
      </w:r>
      <w:r>
        <w:rPr>
          <w:rFonts w:ascii="Arial" w:eastAsia="等线" w:hAnsi="Arial" w:cs="Arial"/>
          <w:sz w:val="22"/>
        </w:rPr>
        <w:t>周常玩法，核心定位为填补版本长线内容空白，承接中轻度玩家日常活跃需求，同时通过高难拓展内容满足硬核玩家深度游玩诉求，是游戏长线留存体系的核心组成模块。</w:t>
      </w:r>
    </w:p>
    <w:p w14:paraId="11FBF18F" w14:textId="77777777" w:rsidR="00FF1DD0" w:rsidRDefault="00FF1DD0" w:rsidP="00FF1DD0">
      <w:pPr>
        <w:spacing w:before="120" w:after="120" w:line="288" w:lineRule="auto"/>
        <w:rPr>
          <w:rFonts w:hint="eastAsia"/>
        </w:rPr>
      </w:pPr>
      <w:r>
        <w:rPr>
          <w:rFonts w:ascii="Arial" w:eastAsia="等线" w:hAnsi="Arial" w:cs="Arial"/>
          <w:sz w:val="22"/>
        </w:rPr>
        <w:t>该系统版本迭代具备清晰的产品运营目标，整体分为三个标准化迭代阶段，无无效版本更新，贴合手游轻量化迭代逻辑：</w:t>
      </w:r>
    </w:p>
    <w:p w14:paraId="096EC090" w14:textId="77777777" w:rsidR="00FF1DD0" w:rsidRDefault="00FF1DD0" w:rsidP="00FF1DD0">
      <w:pPr>
        <w:spacing w:before="120" w:after="120" w:line="288" w:lineRule="auto"/>
        <w:rPr>
          <w:rFonts w:hint="eastAsia"/>
        </w:rPr>
      </w:pPr>
      <w:r>
        <w:rPr>
          <w:rFonts w:ascii="Arial" w:eastAsia="等线" w:hAnsi="Arial" w:cs="Arial"/>
          <w:sz w:val="22"/>
        </w:rPr>
        <w:t>（</w:t>
      </w:r>
      <w:r>
        <w:rPr>
          <w:rFonts w:ascii="Arial" w:eastAsia="等线" w:hAnsi="Arial" w:cs="Arial"/>
          <w:sz w:val="22"/>
        </w:rPr>
        <w:t>1</w:t>
      </w:r>
      <w:r>
        <w:rPr>
          <w:rFonts w:ascii="Arial" w:eastAsia="等线" w:hAnsi="Arial" w:cs="Arial"/>
          <w:sz w:val="22"/>
        </w:rPr>
        <w:t>）限时测试阶段（</w:t>
      </w:r>
      <w:r>
        <w:rPr>
          <w:rFonts w:ascii="Arial" w:eastAsia="等线" w:hAnsi="Arial" w:cs="Arial"/>
          <w:sz w:val="22"/>
        </w:rPr>
        <w:t>1.0-1.2</w:t>
      </w:r>
      <w:r>
        <w:rPr>
          <w:rFonts w:ascii="Arial" w:eastAsia="等线" w:hAnsi="Arial" w:cs="Arial"/>
          <w:sz w:val="22"/>
        </w:rPr>
        <w:t>版本）：以限时活动形式上线，核心目标为验证双层肉鸽玩法模型可行性，收集玩家对局体验、养成反馈与资源消耗数据，为后续常驻化迭代铺垫基础；</w:t>
      </w:r>
    </w:p>
    <w:p w14:paraId="78DDFDF8" w14:textId="77777777" w:rsidR="00FF1DD0" w:rsidRDefault="00FF1DD0" w:rsidP="00FF1DD0">
      <w:pPr>
        <w:spacing w:before="120" w:after="120" w:line="288" w:lineRule="auto"/>
        <w:rPr>
          <w:rFonts w:hint="eastAsia"/>
        </w:rPr>
      </w:pPr>
      <w:r>
        <w:rPr>
          <w:rFonts w:ascii="Arial" w:eastAsia="等线" w:hAnsi="Arial" w:cs="Arial"/>
          <w:sz w:val="22"/>
        </w:rPr>
        <w:t>（</w:t>
      </w:r>
      <w:r>
        <w:rPr>
          <w:rFonts w:ascii="Arial" w:eastAsia="等线" w:hAnsi="Arial" w:cs="Arial"/>
          <w:sz w:val="22"/>
        </w:rPr>
        <w:t>2</w:t>
      </w:r>
      <w:r>
        <w:rPr>
          <w:rFonts w:ascii="Arial" w:eastAsia="等线" w:hAnsi="Arial" w:cs="Arial"/>
          <w:sz w:val="22"/>
        </w:rPr>
        <w:t>）常驻化成熟阶段（</w:t>
      </w:r>
      <w:r>
        <w:rPr>
          <w:rFonts w:ascii="Arial" w:eastAsia="等线" w:hAnsi="Arial" w:cs="Arial"/>
          <w:sz w:val="22"/>
        </w:rPr>
        <w:t>1.4</w:t>
      </w:r>
      <w:r>
        <w:rPr>
          <w:rFonts w:ascii="Arial" w:eastAsia="等线" w:hAnsi="Arial" w:cs="Arial"/>
          <w:sz w:val="22"/>
        </w:rPr>
        <w:t>版本）：核心版本迭代，将限时活动转为</w:t>
      </w:r>
      <w:r>
        <w:rPr>
          <w:rFonts w:ascii="Arial" w:eastAsia="等线" w:hAnsi="Arial" w:cs="Arial"/>
          <w:b/>
          <w:sz w:val="22"/>
        </w:rPr>
        <w:t>常驻周常玩法</w:t>
      </w:r>
      <w:r>
        <w:rPr>
          <w:rFonts w:ascii="Arial" w:eastAsia="等线" w:hAnsi="Arial" w:cs="Arial"/>
          <w:sz w:val="22"/>
        </w:rPr>
        <w:t>，填补游戏中后期周期性内容缺口，有效提升玩家</w:t>
      </w:r>
      <w:r>
        <w:rPr>
          <w:rFonts w:ascii="Arial" w:eastAsia="等线" w:hAnsi="Arial" w:cs="Arial"/>
          <w:sz w:val="22"/>
        </w:rPr>
        <w:t>7</w:t>
      </w:r>
      <w:r>
        <w:rPr>
          <w:rFonts w:ascii="Arial" w:eastAsia="等线" w:hAnsi="Arial" w:cs="Arial"/>
          <w:sz w:val="22"/>
        </w:rPr>
        <w:t>日、</w:t>
      </w:r>
      <w:r>
        <w:rPr>
          <w:rFonts w:ascii="Arial" w:eastAsia="等线" w:hAnsi="Arial" w:cs="Arial"/>
          <w:sz w:val="22"/>
        </w:rPr>
        <w:t>30</w:t>
      </w:r>
      <w:r>
        <w:rPr>
          <w:rFonts w:ascii="Arial" w:eastAsia="等线" w:hAnsi="Arial" w:cs="Arial"/>
          <w:sz w:val="22"/>
        </w:rPr>
        <w:t>日长线留存，搭建稳定的日常活跃与资源产出链路；</w:t>
      </w:r>
    </w:p>
    <w:p w14:paraId="776512FE" w14:textId="77777777" w:rsidR="00FF1DD0" w:rsidRDefault="00FF1DD0" w:rsidP="00FF1DD0">
      <w:pPr>
        <w:spacing w:before="120" w:after="120" w:line="288" w:lineRule="auto"/>
        <w:rPr>
          <w:rFonts w:hint="eastAsia"/>
        </w:rPr>
      </w:pPr>
      <w:r>
        <w:rPr>
          <w:rFonts w:ascii="Arial" w:eastAsia="等线" w:hAnsi="Arial" w:cs="Arial"/>
          <w:sz w:val="22"/>
        </w:rPr>
        <w:t>（</w:t>
      </w:r>
      <w:r>
        <w:rPr>
          <w:rFonts w:ascii="Arial" w:eastAsia="等线" w:hAnsi="Arial" w:cs="Arial"/>
          <w:sz w:val="22"/>
        </w:rPr>
        <w:t>3</w:t>
      </w:r>
      <w:r>
        <w:rPr>
          <w:rFonts w:ascii="Arial" w:eastAsia="等线" w:hAnsi="Arial" w:cs="Arial"/>
          <w:sz w:val="22"/>
        </w:rPr>
        <w:t>）内容扩容复刻阶段（</w:t>
      </w:r>
      <w:r>
        <w:rPr>
          <w:rFonts w:ascii="Arial" w:eastAsia="等线" w:hAnsi="Arial" w:cs="Arial"/>
          <w:sz w:val="22"/>
        </w:rPr>
        <w:t>3.3-3.4</w:t>
      </w:r>
      <w:r>
        <w:rPr>
          <w:rFonts w:ascii="Arial" w:eastAsia="等线" w:hAnsi="Arial" w:cs="Arial"/>
          <w:sz w:val="22"/>
        </w:rPr>
        <w:t>版本）：完成玩法复刻回流，新增高难副本扉渊梦居、对局约束规则等内容，补齐硬核玩家内容缺口，完善全层级玩家需求覆盖，完成系统最终形态打磨。</w:t>
      </w:r>
    </w:p>
    <w:p w14:paraId="7B969CDF" w14:textId="77777777" w:rsidR="00FF1DD0" w:rsidRDefault="00FF1DD0" w:rsidP="00FF1DD0">
      <w:pPr>
        <w:spacing w:before="320" w:after="120" w:line="288" w:lineRule="auto"/>
        <w:outlineLvl w:val="1"/>
        <w:rPr>
          <w:rFonts w:hint="eastAsia"/>
        </w:rPr>
      </w:pPr>
      <w:bookmarkStart w:id="4" w:name="heading_2"/>
      <w:r>
        <w:rPr>
          <w:rFonts w:ascii="Arial" w:eastAsia="等线" w:hAnsi="Arial" w:cs="Arial"/>
          <w:b/>
          <w:sz w:val="32"/>
        </w:rPr>
        <w:t xml:space="preserve">1.2 </w:t>
      </w:r>
      <w:r>
        <w:rPr>
          <w:rFonts w:ascii="Arial" w:eastAsia="等线" w:hAnsi="Arial" w:cs="Arial"/>
          <w:b/>
          <w:sz w:val="32"/>
        </w:rPr>
        <w:t>底层世界观与叙事包装设计</w:t>
      </w:r>
      <w:bookmarkEnd w:id="4"/>
    </w:p>
    <w:p w14:paraId="5C0D07ED" w14:textId="77777777" w:rsidR="00FF1DD0" w:rsidRDefault="00FF1DD0" w:rsidP="00FF1DD0">
      <w:pPr>
        <w:spacing w:before="120" w:after="120" w:line="288" w:lineRule="auto"/>
        <w:rPr>
          <w:rFonts w:hint="eastAsia"/>
        </w:rPr>
      </w:pPr>
      <w:r>
        <w:rPr>
          <w:rFonts w:ascii="Arial" w:eastAsia="等线" w:hAnsi="Arial" w:cs="Arial"/>
          <w:sz w:val="22"/>
        </w:rPr>
        <w:t>区别于传统手游玩法与叙事割裂的设计，本系统以「心之集域梦境」为核心叙事载体，将随机房间、流派构筑、永久养成、资源产出等所有机械性游戏机制，统一包装为</w:t>
      </w:r>
      <w:r>
        <w:rPr>
          <w:rFonts w:ascii="Arial" w:eastAsia="等线" w:hAnsi="Arial" w:cs="Arial"/>
          <w:sz w:val="22"/>
        </w:rPr>
        <w:t>“</w:t>
      </w:r>
      <w:r>
        <w:rPr>
          <w:rFonts w:ascii="Arial" w:eastAsia="等线" w:hAnsi="Arial" w:cs="Arial"/>
          <w:sz w:val="22"/>
        </w:rPr>
        <w:t>精神梦境探索</w:t>
      </w:r>
      <w:r>
        <w:rPr>
          <w:rFonts w:ascii="Arial" w:eastAsia="等线" w:hAnsi="Arial" w:cs="Arial"/>
          <w:sz w:val="22"/>
        </w:rPr>
        <w:t>”</w:t>
      </w:r>
      <w:r>
        <w:rPr>
          <w:rFonts w:ascii="Arial" w:eastAsia="等线" w:hAnsi="Arial" w:cs="Arial"/>
          <w:sz w:val="22"/>
        </w:rPr>
        <w:t>的核心设定，具备极强的策划设计巧思。</w:t>
      </w:r>
    </w:p>
    <w:p w14:paraId="7AF6051B" w14:textId="77777777" w:rsidR="00FF1DD0" w:rsidRDefault="00FF1DD0" w:rsidP="00FF1DD0">
      <w:pPr>
        <w:spacing w:before="120" w:after="120" w:line="288" w:lineRule="auto"/>
        <w:rPr>
          <w:rFonts w:hint="eastAsia"/>
        </w:rPr>
      </w:pPr>
      <w:r>
        <w:rPr>
          <w:rFonts w:ascii="Arial" w:eastAsia="等线" w:hAnsi="Arial" w:cs="Arial"/>
          <w:sz w:val="22"/>
        </w:rPr>
        <w:t>从策划设计维度，该叙事包装核心价值有两点：一是</w:t>
      </w:r>
      <w:r>
        <w:rPr>
          <w:rFonts w:ascii="Arial" w:eastAsia="等线" w:hAnsi="Arial" w:cs="Arial"/>
          <w:b/>
          <w:sz w:val="22"/>
        </w:rPr>
        <w:t>降低机制理解成本</w:t>
      </w:r>
      <w:r>
        <w:rPr>
          <w:rFonts w:ascii="Arial" w:eastAsia="等线" w:hAnsi="Arial" w:cs="Arial"/>
          <w:sz w:val="22"/>
        </w:rPr>
        <w:t>，用统一的梦境叙事逻辑串联所有玩法模块，避免随机肉鸽机制带给玩家的割裂感，降低新手入门认知门槛；二是</w:t>
      </w:r>
      <w:r>
        <w:rPr>
          <w:rFonts w:ascii="Arial" w:eastAsia="等线" w:hAnsi="Arial" w:cs="Arial"/>
          <w:b/>
          <w:sz w:val="22"/>
        </w:rPr>
        <w:t>弱化功能</w:t>
      </w:r>
      <w:r>
        <w:rPr>
          <w:rFonts w:ascii="Arial" w:eastAsia="等线" w:hAnsi="Arial" w:cs="Arial"/>
          <w:b/>
          <w:sz w:val="22"/>
        </w:rPr>
        <w:t>UI</w:t>
      </w:r>
      <w:r>
        <w:rPr>
          <w:rFonts w:ascii="Arial" w:eastAsia="等线" w:hAnsi="Arial" w:cs="Arial"/>
          <w:b/>
          <w:sz w:val="22"/>
        </w:rPr>
        <w:t>生硬感</w:t>
      </w:r>
      <w:r>
        <w:rPr>
          <w:rFonts w:ascii="Arial" w:eastAsia="等线" w:hAnsi="Arial" w:cs="Arial"/>
          <w:sz w:val="22"/>
        </w:rPr>
        <w:t>，通过双猫守门人</w:t>
      </w:r>
      <w:r>
        <w:rPr>
          <w:rFonts w:ascii="Arial" w:eastAsia="等线" w:hAnsi="Arial" w:cs="Arial"/>
          <w:sz w:val="22"/>
        </w:rPr>
        <w:t>NPC</w:t>
      </w:r>
      <w:r>
        <w:rPr>
          <w:rFonts w:ascii="Arial" w:eastAsia="等线" w:hAnsi="Arial" w:cs="Arial"/>
          <w:sz w:val="22"/>
        </w:rPr>
        <w:t>承接玩法入口，将纯功能性的系统弹窗、玩法入口转化为剧情交互场景，提升整体游玩沉浸感，实现</w:t>
      </w:r>
      <w:r>
        <w:rPr>
          <w:rFonts w:ascii="Arial" w:eastAsia="等线" w:hAnsi="Arial" w:cs="Arial"/>
          <w:sz w:val="22"/>
        </w:rPr>
        <w:t>“</w:t>
      </w:r>
      <w:r>
        <w:rPr>
          <w:rFonts w:ascii="Arial" w:eastAsia="等线" w:hAnsi="Arial" w:cs="Arial"/>
          <w:sz w:val="22"/>
        </w:rPr>
        <w:t>叙事服务于玩法</w:t>
      </w:r>
      <w:r>
        <w:rPr>
          <w:rFonts w:ascii="Arial" w:eastAsia="等线" w:hAnsi="Arial" w:cs="Arial"/>
          <w:sz w:val="22"/>
        </w:rPr>
        <w:t>”</w:t>
      </w:r>
      <w:r>
        <w:rPr>
          <w:rFonts w:ascii="Arial" w:eastAsia="等线" w:hAnsi="Arial" w:cs="Arial"/>
          <w:sz w:val="22"/>
        </w:rPr>
        <w:t>的设计目标。</w:t>
      </w:r>
    </w:p>
    <w:p w14:paraId="1AEA161A" w14:textId="77777777" w:rsidR="00FF1DD0" w:rsidRDefault="00FF1DD0" w:rsidP="00FF1DD0">
      <w:pPr>
        <w:spacing w:before="320" w:after="120" w:line="288" w:lineRule="auto"/>
        <w:outlineLvl w:val="1"/>
        <w:rPr>
          <w:rFonts w:hint="eastAsia"/>
        </w:rPr>
      </w:pPr>
      <w:bookmarkStart w:id="5" w:name="heading_3"/>
      <w:r>
        <w:rPr>
          <w:rFonts w:ascii="Arial" w:eastAsia="等线" w:hAnsi="Arial" w:cs="Arial"/>
          <w:b/>
          <w:sz w:val="32"/>
        </w:rPr>
        <w:lastRenderedPageBreak/>
        <w:t xml:space="preserve">1.3 </w:t>
      </w:r>
      <w:r>
        <w:rPr>
          <w:rFonts w:ascii="Arial" w:eastAsia="等线" w:hAnsi="Arial" w:cs="Arial"/>
          <w:b/>
          <w:sz w:val="32"/>
        </w:rPr>
        <w:t>美术</w:t>
      </w:r>
      <w:r>
        <w:rPr>
          <w:rFonts w:ascii="Arial" w:eastAsia="等线" w:hAnsi="Arial" w:cs="Arial"/>
          <w:b/>
          <w:sz w:val="32"/>
        </w:rPr>
        <w:t>&amp;UI</w:t>
      </w:r>
      <w:r>
        <w:rPr>
          <w:rFonts w:ascii="Arial" w:eastAsia="等线" w:hAnsi="Arial" w:cs="Arial"/>
          <w:b/>
          <w:sz w:val="32"/>
        </w:rPr>
        <w:t>迭代设计思路</w:t>
      </w:r>
      <w:bookmarkEnd w:id="5"/>
    </w:p>
    <w:p w14:paraId="215E92A7" w14:textId="77777777" w:rsidR="00FF1DD0" w:rsidRDefault="00FF1DD0" w:rsidP="00FF1DD0">
      <w:pPr>
        <w:spacing w:before="120" w:after="120" w:line="288" w:lineRule="auto"/>
        <w:rPr>
          <w:rFonts w:hint="eastAsia"/>
        </w:rPr>
      </w:pPr>
      <w:r>
        <w:rPr>
          <w:rFonts w:ascii="Arial" w:eastAsia="等线" w:hAnsi="Arial" w:cs="Arial"/>
          <w:sz w:val="22"/>
        </w:rPr>
        <w:t>本系统美术、</w:t>
      </w:r>
      <w:r>
        <w:rPr>
          <w:rFonts w:ascii="Arial" w:eastAsia="等线" w:hAnsi="Arial" w:cs="Arial"/>
          <w:sz w:val="22"/>
        </w:rPr>
        <w:t>UI</w:t>
      </w:r>
      <w:r>
        <w:rPr>
          <w:rFonts w:ascii="Arial" w:eastAsia="等线" w:hAnsi="Arial" w:cs="Arial"/>
          <w:sz w:val="22"/>
        </w:rPr>
        <w:t>迭代遵循</w:t>
      </w:r>
      <w:r>
        <w:rPr>
          <w:rFonts w:ascii="Arial" w:eastAsia="等线" w:hAnsi="Arial" w:cs="Arial"/>
          <w:b/>
          <w:sz w:val="22"/>
        </w:rPr>
        <w:t>低成本轻量化复用</w:t>
      </w:r>
      <w:r>
        <w:rPr>
          <w:rFonts w:ascii="Arial" w:eastAsia="等线" w:hAnsi="Arial" w:cs="Arial"/>
          <w:sz w:val="22"/>
        </w:rPr>
        <w:t>原则，是手游周期性活动迭代的标准化优质案例，充分兼顾迭代效果与开发成本管控，核心迭代逻辑如下：</w:t>
      </w:r>
    </w:p>
    <w:p w14:paraId="442CD4C7" w14:textId="77777777" w:rsidR="00FF1DD0" w:rsidRDefault="00FF1DD0" w:rsidP="00FF1DD0">
      <w:pPr>
        <w:spacing w:before="120" w:after="120" w:line="288" w:lineRule="auto"/>
        <w:rPr>
          <w:rFonts w:hint="eastAsia"/>
        </w:rPr>
      </w:pPr>
      <w:r>
        <w:rPr>
          <w:rFonts w:ascii="Arial" w:eastAsia="等线" w:hAnsi="Arial" w:cs="Arial"/>
          <w:sz w:val="22"/>
        </w:rPr>
        <w:t>系统底层交互框架、功能入口布局、操作逻辑完全固定，不做颠覆性修改；版本迭代、内容更新时，仅替换主题背景、装饰元素、图标视觉皮肤等表层美术资源。该设计模式大幅提升了程序、美术资源复用率，有效缩减版本迭代人力工时，避免重复开发，为同类周期性肉鸽活动迭代提供了可复用的</w:t>
      </w:r>
      <w:r>
        <w:rPr>
          <w:rFonts w:ascii="Arial" w:eastAsia="等线" w:hAnsi="Arial" w:cs="Arial"/>
          <w:sz w:val="22"/>
        </w:rPr>
        <w:t>UI</w:t>
      </w:r>
      <w:r>
        <w:rPr>
          <w:rFonts w:ascii="Arial" w:eastAsia="等线" w:hAnsi="Arial" w:cs="Arial"/>
          <w:sz w:val="22"/>
        </w:rPr>
        <w:t>标准化解决方案。</w:t>
      </w:r>
    </w:p>
    <w:p w14:paraId="6B918DDF" w14:textId="14DAF3D8" w:rsidR="0021646D" w:rsidRPr="00AE6570" w:rsidRDefault="006F3AD8" w:rsidP="00AE6570">
      <w:pPr>
        <w:keepNext/>
        <w:rPr>
          <w:rFonts w:cstheme="majorBidi" w:hint="eastAsia"/>
          <w:sz w:val="24"/>
          <w:szCs w:val="24"/>
        </w:rPr>
      </w:pPr>
      <w:r w:rsidRPr="00AE6570">
        <w:rPr>
          <w:rFonts w:cstheme="majorBidi" w:hint="eastAsia"/>
          <w:sz w:val="24"/>
          <w:szCs w:val="24"/>
        </w:rPr>
        <w:t xml:space="preserve">          </w:t>
      </w:r>
      <w:r w:rsidR="0021646D">
        <w:rPr>
          <w:rFonts w:hint="eastAsia"/>
          <w:noProof/>
        </w:rPr>
        <w:drawing>
          <wp:inline distT="0" distB="0" distL="0" distR="0" wp14:anchorId="774E8DB2" wp14:editId="2EC955A6">
            <wp:extent cx="5274310" cy="2958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58465"/>
                    </a:xfrm>
                    <a:prstGeom prst="rect">
                      <a:avLst/>
                    </a:prstGeom>
                  </pic:spPr>
                </pic:pic>
              </a:graphicData>
            </a:graphic>
          </wp:inline>
        </w:drawing>
      </w:r>
    </w:p>
    <w:p w14:paraId="01F696C4" w14:textId="6FEE1F16" w:rsidR="00AE6570" w:rsidRDefault="0021646D" w:rsidP="00AE6570">
      <w:pPr>
        <w:pStyle w:val="af6"/>
        <w:ind w:firstLineChars="1200" w:firstLine="2400"/>
        <w:rPr>
          <w:sz w:val="24"/>
          <w:szCs w:val="24"/>
        </w:rPr>
      </w:pPr>
      <w:r>
        <w:rPr>
          <w:rFonts w:hint="eastAsia"/>
        </w:rPr>
        <w:t>图表</w:t>
      </w:r>
      <w:r w:rsidR="00AF6F90">
        <w:rPr>
          <w:rFonts w:hint="eastAsia"/>
        </w:rPr>
        <w:t>1</w:t>
      </w:r>
      <w:r>
        <w:rPr>
          <w:rFonts w:hint="eastAsia"/>
        </w:rPr>
        <w:t>：该图为</w:t>
      </w:r>
      <w:r>
        <w:rPr>
          <w:rFonts w:hint="eastAsia"/>
        </w:rPr>
        <w:t>1.0</w:t>
      </w:r>
      <w:r>
        <w:rPr>
          <w:rFonts w:hint="eastAsia"/>
        </w:rPr>
        <w:t>时期的活动</w:t>
      </w:r>
      <w:proofErr w:type="spellStart"/>
      <w:r>
        <w:rPr>
          <w:rFonts w:hint="eastAsia"/>
        </w:rPr>
        <w:t>ui</w:t>
      </w:r>
      <w:proofErr w:type="spellEnd"/>
      <w:r w:rsidR="006F3AD8" w:rsidRPr="00AE6570">
        <w:rPr>
          <w:rFonts w:hint="eastAsia"/>
          <w:sz w:val="24"/>
          <w:szCs w:val="24"/>
        </w:rPr>
        <w:t xml:space="preserve"> </w:t>
      </w:r>
      <w:r w:rsidR="008031AB" w:rsidRPr="008031AB">
        <w:rPr>
          <w:rFonts w:ascii="黑体" w:hAnsi="黑体" w:hint="eastAsia"/>
        </w:rPr>
        <w:t>奠定核心视觉基调：暗调梦境水面+漂浮门扉与猫形剪影，功能图标轻量化悬浮排布，冷蓝朦胧光影确立「科幻意识流、虚实交织」基底，版式框架成为后续迭代基准。</w:t>
      </w:r>
      <w:r w:rsidR="006F3AD8" w:rsidRPr="008031AB">
        <w:rPr>
          <w:rFonts w:ascii="黑体" w:hAnsi="黑体" w:hint="eastAsia"/>
        </w:rPr>
        <w:t xml:space="preserve"> </w:t>
      </w:r>
    </w:p>
    <w:p w14:paraId="3A859EAD" w14:textId="72AD6B34" w:rsidR="00AF6F90" w:rsidRPr="00AE6570" w:rsidRDefault="006F3AD8" w:rsidP="00AE6570">
      <w:pPr>
        <w:pStyle w:val="af6"/>
        <w:ind w:firstLineChars="400" w:firstLine="960"/>
        <w:rPr>
          <w:sz w:val="24"/>
          <w:szCs w:val="24"/>
        </w:rPr>
      </w:pPr>
      <w:r w:rsidRPr="00AE6570">
        <w:rPr>
          <w:rFonts w:hint="eastAsia"/>
          <w:sz w:val="24"/>
          <w:szCs w:val="24"/>
        </w:rPr>
        <w:t xml:space="preserve">                 </w:t>
      </w:r>
      <w:r w:rsidR="00AF6F90">
        <w:rPr>
          <w:rFonts w:hint="eastAsia"/>
          <w:noProof/>
        </w:rPr>
        <w:lastRenderedPageBreak/>
        <w:drawing>
          <wp:inline distT="0" distB="0" distL="0" distR="0" wp14:anchorId="7179E913" wp14:editId="27EDC84C">
            <wp:extent cx="5274310" cy="2903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14:paraId="4797608A" w14:textId="3834F596" w:rsidR="006F3AD8" w:rsidRDefault="00AF6F90" w:rsidP="00AE6570">
      <w:pPr>
        <w:pStyle w:val="af6"/>
        <w:ind w:firstLineChars="1200" w:firstLine="2400"/>
      </w:pPr>
      <w:r>
        <w:rPr>
          <w:rFonts w:hint="eastAsia"/>
        </w:rPr>
        <w:t>图表</w:t>
      </w:r>
      <w:r>
        <w:rPr>
          <w:rFonts w:hint="eastAsia"/>
        </w:rPr>
        <w:t>2</w:t>
      </w:r>
      <w:r>
        <w:rPr>
          <w:rFonts w:hint="eastAsia"/>
        </w:rPr>
        <w:t>：该图为</w:t>
      </w:r>
      <w:r>
        <w:rPr>
          <w:rFonts w:hint="eastAsia"/>
        </w:rPr>
        <w:t>1.1</w:t>
      </w:r>
      <w:r>
        <w:rPr>
          <w:rFonts w:hint="eastAsia"/>
        </w:rPr>
        <w:t>时期活动</w:t>
      </w:r>
      <w:proofErr w:type="spellStart"/>
      <w:r>
        <w:rPr>
          <w:rFonts w:hint="eastAsia"/>
        </w:rPr>
        <w:t>ui</w:t>
      </w:r>
      <w:proofErr w:type="spellEnd"/>
      <w:r w:rsidR="008031AB" w:rsidRPr="008031AB">
        <w:rPr>
          <w:rFonts w:ascii="黑体" w:hAnsi="黑体" w:hint="eastAsia"/>
        </w:rPr>
        <w:t>以</w:t>
      </w:r>
      <w:r w:rsidR="008031AB">
        <w:rPr>
          <w:rFonts w:ascii="黑体" w:hAnsi="黑体" w:hint="eastAsia"/>
        </w:rPr>
        <w:t>游戏内“伤痕”</w:t>
      </w:r>
      <w:r w:rsidR="00005DCB">
        <w:rPr>
          <w:rFonts w:ascii="黑体" w:hAnsi="黑体" w:hint="eastAsia"/>
        </w:rPr>
        <w:t>黑羊形象</w:t>
      </w:r>
      <w:r w:rsidR="008031AB" w:rsidRPr="008031AB">
        <w:rPr>
          <w:rFonts w:ascii="黑体" w:hAnsi="黑体" w:hint="eastAsia"/>
        </w:rPr>
        <w:t>替换常规门扉，紫调氛围强化焦灼抗争感；核心布局、交互入口位置不变，仅做主题化色彩与元素迭代，风格统一。</w:t>
      </w:r>
    </w:p>
    <w:p w14:paraId="51F9D768" w14:textId="75BDE698" w:rsidR="00AF6F90" w:rsidRDefault="00AF6F90" w:rsidP="00AF6F90">
      <w:pPr>
        <w:keepNext/>
        <w:ind w:left="840" w:hangingChars="400" w:hanging="840"/>
        <w:rPr>
          <w:rFonts w:hint="eastAsia"/>
        </w:rPr>
      </w:pPr>
      <w:r>
        <w:rPr>
          <w:rFonts w:hint="eastAsia"/>
          <w:noProof/>
        </w:rPr>
        <w:drawing>
          <wp:inline distT="0" distB="0" distL="0" distR="0" wp14:anchorId="2E76C61C" wp14:editId="07AA3632">
            <wp:extent cx="5274310" cy="29775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77515"/>
                    </a:xfrm>
                    <a:prstGeom prst="rect">
                      <a:avLst/>
                    </a:prstGeom>
                  </pic:spPr>
                </pic:pic>
              </a:graphicData>
            </a:graphic>
          </wp:inline>
        </w:drawing>
      </w:r>
    </w:p>
    <w:p w14:paraId="7DBD0032" w14:textId="5A3352E7" w:rsidR="00AF6F90" w:rsidRDefault="00AF6F90" w:rsidP="00AE6570">
      <w:pPr>
        <w:pStyle w:val="af6"/>
        <w:ind w:firstLineChars="1300" w:firstLine="2600"/>
      </w:pPr>
      <w:r>
        <w:rPr>
          <w:rFonts w:hint="eastAsia"/>
        </w:rPr>
        <w:t>图表</w:t>
      </w:r>
      <w:r>
        <w:rPr>
          <w:rFonts w:hint="eastAsia"/>
        </w:rPr>
        <w:t>3</w:t>
      </w:r>
      <w:r>
        <w:rPr>
          <w:rFonts w:hint="eastAsia"/>
        </w:rPr>
        <w:t>：该图为</w:t>
      </w:r>
      <w:r>
        <w:rPr>
          <w:rFonts w:hint="eastAsia"/>
        </w:rPr>
        <w:t>1.2</w:t>
      </w:r>
      <w:r>
        <w:rPr>
          <w:rFonts w:hint="eastAsia"/>
        </w:rPr>
        <w:t>时期活动</w:t>
      </w:r>
      <w:proofErr w:type="spellStart"/>
      <w:r>
        <w:rPr>
          <w:rFonts w:hint="eastAsia"/>
        </w:rPr>
        <w:t>u</w:t>
      </w:r>
      <w:r w:rsidR="008031AB">
        <w:rPr>
          <w:rFonts w:hint="eastAsia"/>
        </w:rPr>
        <w:t>i</w:t>
      </w:r>
      <w:proofErr w:type="spellEnd"/>
      <w:r w:rsidR="004560B7" w:rsidRPr="004560B7">
        <w:rPr>
          <w:rFonts w:hint="eastAsia"/>
        </w:rPr>
        <w:t>基底场景延续梦境构图，门扉内</w:t>
      </w:r>
      <w:r w:rsidR="004560B7">
        <w:rPr>
          <w:rFonts w:hint="eastAsia"/>
        </w:rPr>
        <w:t>印出游戏内无妄者的形象</w:t>
      </w:r>
      <w:r w:rsidR="004560B7" w:rsidRPr="004560B7">
        <w:rPr>
          <w:rFonts w:hint="eastAsia"/>
        </w:rPr>
        <w:t>，暗调基底保留，以局部色彩符号呼应主题，整体</w:t>
      </w:r>
      <w:r w:rsidR="004560B7" w:rsidRPr="004560B7">
        <w:rPr>
          <w:rFonts w:hint="eastAsia"/>
        </w:rPr>
        <w:t>UI</w:t>
      </w:r>
      <w:r w:rsidR="004560B7" w:rsidRPr="004560B7">
        <w:rPr>
          <w:rFonts w:hint="eastAsia"/>
        </w:rPr>
        <w:t>范式与前序版本连贯，细节做氛围微调</w:t>
      </w:r>
    </w:p>
    <w:p w14:paraId="23397FAF" w14:textId="77777777" w:rsidR="00AF6F90" w:rsidRDefault="00AF6F90" w:rsidP="00AE6570">
      <w:pPr>
        <w:pStyle w:val="af6"/>
        <w:keepNext/>
      </w:pPr>
      <w:r>
        <w:rPr>
          <w:rFonts w:hint="eastAsia"/>
          <w:noProof/>
        </w:rPr>
        <w:lastRenderedPageBreak/>
        <w:drawing>
          <wp:inline distT="0" distB="0" distL="0" distR="0" wp14:anchorId="7D7F86AE" wp14:editId="273A6E67">
            <wp:extent cx="5274310" cy="2977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77515"/>
                    </a:xfrm>
                    <a:prstGeom prst="rect">
                      <a:avLst/>
                    </a:prstGeom>
                  </pic:spPr>
                </pic:pic>
              </a:graphicData>
            </a:graphic>
          </wp:inline>
        </w:drawing>
      </w:r>
    </w:p>
    <w:p w14:paraId="6FE41DAF" w14:textId="31A4FFF7" w:rsidR="00AF6F90" w:rsidRDefault="00AF6F90" w:rsidP="00AE6570">
      <w:pPr>
        <w:pStyle w:val="af6"/>
        <w:ind w:firstLineChars="1300" w:firstLine="2600"/>
      </w:pPr>
      <w:r>
        <w:rPr>
          <w:rFonts w:hint="eastAsia"/>
        </w:rPr>
        <w:t>图表</w:t>
      </w:r>
      <w:r>
        <w:rPr>
          <w:rFonts w:hint="eastAsia"/>
        </w:rPr>
        <w:t>4</w:t>
      </w:r>
      <w:r>
        <w:rPr>
          <w:rFonts w:hint="eastAsia"/>
        </w:rPr>
        <w:t>：该图为</w:t>
      </w:r>
      <w:r>
        <w:rPr>
          <w:rFonts w:hint="eastAsia"/>
        </w:rPr>
        <w:t>1.4</w:t>
      </w:r>
      <w:r>
        <w:rPr>
          <w:rFonts w:hint="eastAsia"/>
        </w:rPr>
        <w:t>时期活动</w:t>
      </w:r>
      <w:proofErr w:type="spellStart"/>
      <w:r>
        <w:rPr>
          <w:rFonts w:hint="eastAsia"/>
        </w:rPr>
        <w:t>ui</w:t>
      </w:r>
      <w:proofErr w:type="spellEnd"/>
      <w:r w:rsidR="004560B7" w:rsidRPr="004560B7">
        <w:rPr>
          <w:rFonts w:hint="eastAsia"/>
        </w:rPr>
        <w:t>场景转向白日天光、破碎漂浮构件，光影由幽暗转向开阔；功能入口版式不变，视觉从「密闭梦境」过渡为「分层现实感」，呼应分层改版设计，核心美术语言未割裂。</w:t>
      </w:r>
    </w:p>
    <w:p w14:paraId="5E39006D" w14:textId="77777777" w:rsidR="00EE475A" w:rsidRDefault="00EE475A" w:rsidP="00AE6570">
      <w:pPr>
        <w:pStyle w:val="af6"/>
        <w:keepNext/>
      </w:pPr>
      <w:r>
        <w:rPr>
          <w:rFonts w:hint="eastAsia"/>
          <w:noProof/>
        </w:rPr>
        <w:drawing>
          <wp:inline distT="0" distB="0" distL="0" distR="0" wp14:anchorId="7471970C" wp14:editId="292C76C4">
            <wp:extent cx="5274310" cy="2966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A65D15D" w14:textId="5B606445" w:rsidR="009B3AC7" w:rsidRDefault="00EE475A" w:rsidP="009B3AC7">
      <w:pPr>
        <w:pStyle w:val="af6"/>
        <w:ind w:firstLineChars="1300" w:firstLine="2600"/>
      </w:pPr>
      <w:r>
        <w:rPr>
          <w:rFonts w:hint="eastAsia"/>
        </w:rPr>
        <w:t>图表</w:t>
      </w:r>
      <w:r>
        <w:rPr>
          <w:rFonts w:hint="eastAsia"/>
        </w:rPr>
        <w:t>5</w:t>
      </w:r>
      <w:r>
        <w:rPr>
          <w:rFonts w:hint="eastAsia"/>
        </w:rPr>
        <w:t>：该图为</w:t>
      </w:r>
      <w:r>
        <w:rPr>
          <w:rFonts w:hint="eastAsia"/>
        </w:rPr>
        <w:t>3.3</w:t>
      </w:r>
      <w:r>
        <w:rPr>
          <w:rFonts w:hint="eastAsia"/>
        </w:rPr>
        <w:t>时期活动</w:t>
      </w:r>
      <w:proofErr w:type="spellStart"/>
      <w:r>
        <w:rPr>
          <w:rFonts w:hint="eastAsia"/>
        </w:rPr>
        <w:t>ui</w:t>
      </w:r>
      <w:proofErr w:type="spellEnd"/>
      <w:r w:rsidR="000876EF" w:rsidRPr="000876EF">
        <w:rPr>
          <w:rFonts w:hint="eastAsia"/>
        </w:rPr>
        <w:t>背景替换为青绿色仿生植物隧道，科幻工业感向有机畸变延伸</w:t>
      </w:r>
      <w:r w:rsidR="000876EF">
        <w:rPr>
          <w:rFonts w:hint="eastAsia"/>
        </w:rPr>
        <w:t>，风格契合拉海洛主题美学</w:t>
      </w:r>
      <w:r w:rsidR="000876EF" w:rsidRPr="000876EF">
        <w:rPr>
          <w:rFonts w:hint="eastAsia"/>
        </w:rPr>
        <w:t>；图标布局、功能层级完全继承，以新场景视觉复刻玩法核心</w:t>
      </w:r>
      <w:r w:rsidR="000876EF" w:rsidRPr="000876EF">
        <w:rPr>
          <w:rFonts w:hint="eastAsia"/>
        </w:rPr>
        <w:t>UI</w:t>
      </w:r>
      <w:r w:rsidR="000876EF" w:rsidRPr="000876EF">
        <w:rPr>
          <w:rFonts w:hint="eastAsia"/>
        </w:rPr>
        <w:t>逻辑，回归心域探险内核。</w:t>
      </w:r>
    </w:p>
    <w:p w14:paraId="6F4E9FBB" w14:textId="77777777" w:rsidR="009B3AC7" w:rsidRDefault="009B3AC7" w:rsidP="009B3AC7">
      <w:pPr>
        <w:pStyle w:val="af6"/>
        <w:keepNext/>
      </w:pPr>
      <w:r>
        <w:rPr>
          <w:rFonts w:hint="eastAsia"/>
          <w:noProof/>
        </w:rPr>
        <w:lastRenderedPageBreak/>
        <w:drawing>
          <wp:inline distT="0" distB="0" distL="0" distR="0" wp14:anchorId="2242D26C" wp14:editId="010310DA">
            <wp:extent cx="5274310" cy="2969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9260"/>
                    </a:xfrm>
                    <a:prstGeom prst="rect">
                      <a:avLst/>
                    </a:prstGeom>
                  </pic:spPr>
                </pic:pic>
              </a:graphicData>
            </a:graphic>
          </wp:inline>
        </w:drawing>
      </w:r>
    </w:p>
    <w:p w14:paraId="3652BD00" w14:textId="706ECC14" w:rsidR="009B3AC7" w:rsidRDefault="009B3AC7" w:rsidP="009B3AC7">
      <w:pPr>
        <w:pStyle w:val="af6"/>
        <w:ind w:firstLineChars="1400" w:firstLine="2800"/>
      </w:pPr>
      <w:r>
        <w:rPr>
          <w:rFonts w:hint="eastAsia"/>
        </w:rPr>
        <w:t>图表</w:t>
      </w:r>
      <w:r>
        <w:rPr>
          <w:rFonts w:hint="eastAsia"/>
        </w:rPr>
        <w:t>6</w:t>
      </w:r>
      <w:r>
        <w:rPr>
          <w:rFonts w:hint="eastAsia"/>
        </w:rPr>
        <w:t>：该图为</w:t>
      </w:r>
      <w:r>
        <w:rPr>
          <w:rFonts w:hint="eastAsia"/>
        </w:rPr>
        <w:t>3.4</w:t>
      </w:r>
      <w:r>
        <w:rPr>
          <w:rFonts w:hint="eastAsia"/>
        </w:rPr>
        <w:t>时期活动</w:t>
      </w:r>
      <w:proofErr w:type="spellStart"/>
      <w:r>
        <w:rPr>
          <w:rFonts w:hint="eastAsia"/>
        </w:rPr>
        <w:t>ui</w:t>
      </w:r>
      <w:proofErr w:type="spellEnd"/>
      <w:r w:rsidR="000876EF">
        <w:rPr>
          <w:rFonts w:hint="eastAsia"/>
        </w:rPr>
        <w:t>该版本为边缘行者联动版本，</w:t>
      </w:r>
      <w:r w:rsidR="000876EF" w:rsidRPr="000876EF">
        <w:rPr>
          <w:rFonts w:hint="eastAsia"/>
        </w:rPr>
        <w:t>深空月面</w:t>
      </w:r>
      <w:r w:rsidR="000876EF" w:rsidRPr="000876EF">
        <w:rPr>
          <w:rFonts w:hint="eastAsia"/>
        </w:rPr>
        <w:t>+</w:t>
      </w:r>
      <w:r w:rsidR="000876EF" w:rsidRPr="000876EF">
        <w:rPr>
          <w:rFonts w:hint="eastAsia"/>
        </w:rPr>
        <w:t>流体能量纹路，新增关卡选择模块；基础功能入口位置、图标样式保持统一，以宏观宇宙意象拓展心域边界，局部扩容不破坏整体视觉体系。</w:t>
      </w:r>
    </w:p>
    <w:p w14:paraId="463E0856" w14:textId="32B865D6" w:rsidR="00155D63" w:rsidRPr="00155D63" w:rsidRDefault="00AE6570" w:rsidP="00155D63">
      <w:pPr>
        <w:pStyle w:val="af6"/>
        <w:rPr>
          <w:rFonts w:ascii="微软雅黑" w:eastAsia="微软雅黑" w:hAnsi="微软雅黑" w:hint="eastAsia"/>
          <w:sz w:val="21"/>
          <w:szCs w:val="21"/>
        </w:rPr>
      </w:pPr>
      <w:r>
        <w:rPr>
          <w:rFonts w:hint="eastAsia"/>
        </w:rPr>
        <w:t xml:space="preserve">       </w:t>
      </w:r>
      <w:r w:rsidRPr="00155D63">
        <w:rPr>
          <w:rFonts w:ascii="微软雅黑" w:eastAsia="微软雅黑" w:hAnsi="微软雅黑" w:hint="eastAsia"/>
          <w:sz w:val="21"/>
          <w:szCs w:val="21"/>
        </w:rPr>
        <w:t xml:space="preserve"> </w:t>
      </w:r>
      <w:r w:rsidR="00155D63" w:rsidRPr="00155D63">
        <w:rPr>
          <w:rFonts w:ascii="微软雅黑" w:eastAsia="微软雅黑" w:hAnsi="微软雅黑"/>
          <w:sz w:val="21"/>
          <w:szCs w:val="21"/>
        </w:rPr>
        <w:t>所有版本遵循底层框架不变，主题视觉增量更新的轻量化迭代思路，仅更换场景、装饰元素，不改动商店、思维变迁、前往挑战等核心交互入口，降低美术、程序迭代工作量。</w:t>
      </w:r>
    </w:p>
    <w:p w14:paraId="59ECBE90" w14:textId="3047A5F9" w:rsidR="009B3AC7" w:rsidRDefault="009B3AC7" w:rsidP="009B3AC7">
      <w:pPr>
        <w:pStyle w:val="af6"/>
      </w:pPr>
    </w:p>
    <w:p w14:paraId="635B8364" w14:textId="77777777" w:rsidR="00FF1DD0" w:rsidRDefault="00FF1DD0" w:rsidP="00FF1DD0">
      <w:pPr>
        <w:spacing w:before="320" w:after="120" w:line="288" w:lineRule="auto"/>
        <w:outlineLvl w:val="1"/>
        <w:rPr>
          <w:rFonts w:hint="eastAsia"/>
        </w:rPr>
      </w:pPr>
      <w:bookmarkStart w:id="6" w:name="heading_4"/>
      <w:bookmarkStart w:id="7" w:name="_Toc8127"/>
      <w:r>
        <w:rPr>
          <w:rFonts w:ascii="Arial" w:eastAsia="等线" w:hAnsi="Arial" w:cs="Arial"/>
          <w:b/>
          <w:sz w:val="32"/>
        </w:rPr>
        <w:t xml:space="preserve">1.4 </w:t>
      </w:r>
      <w:r>
        <w:rPr>
          <w:rFonts w:ascii="Arial" w:eastAsia="等线" w:hAnsi="Arial" w:cs="Arial"/>
          <w:b/>
          <w:sz w:val="32"/>
        </w:rPr>
        <w:t>基础解锁条件与完整游玩流程</w:t>
      </w:r>
      <w:bookmarkEnd w:id="6"/>
    </w:p>
    <w:p w14:paraId="48CC72C9" w14:textId="77777777" w:rsidR="00FF1DD0" w:rsidRDefault="00FF1DD0" w:rsidP="00FF1DD0">
      <w:pPr>
        <w:spacing w:before="120" w:after="120" w:line="288" w:lineRule="auto"/>
        <w:rPr>
          <w:rFonts w:hint="eastAsia"/>
        </w:rPr>
      </w:pPr>
      <w:r>
        <w:rPr>
          <w:rFonts w:ascii="Arial" w:eastAsia="等线" w:hAnsi="Arial" w:cs="Arial"/>
          <w:b/>
          <w:sz w:val="22"/>
        </w:rPr>
        <w:t>解锁条件</w:t>
      </w:r>
      <w:r>
        <w:rPr>
          <w:rFonts w:ascii="Arial" w:eastAsia="等线" w:hAnsi="Arial" w:cs="Arial"/>
          <w:sz w:val="22"/>
        </w:rPr>
        <w:t>：玩家达成指定主线剧情进度后自动解锁，无付费、高练度门槛，保证全层级玩家均可参与，最大化覆盖用户群体。</w:t>
      </w:r>
    </w:p>
    <w:p w14:paraId="665C7297" w14:textId="77777777" w:rsidR="00FF1DD0" w:rsidRDefault="00FF1DD0" w:rsidP="00FF1DD0">
      <w:pPr>
        <w:spacing w:before="120" w:after="120" w:line="288" w:lineRule="auto"/>
        <w:rPr>
          <w:rFonts w:hint="eastAsia"/>
        </w:rPr>
      </w:pPr>
      <w:r>
        <w:rPr>
          <w:rFonts w:ascii="Arial" w:eastAsia="等线" w:hAnsi="Arial" w:cs="Arial"/>
          <w:b/>
          <w:sz w:val="22"/>
        </w:rPr>
        <w:t>标准化游玩链路</w:t>
      </w:r>
      <w:r>
        <w:rPr>
          <w:rFonts w:ascii="Arial" w:eastAsia="等线" w:hAnsi="Arial" w:cs="Arial"/>
          <w:sz w:val="22"/>
        </w:rPr>
        <w:t>：玩法入口开启</w:t>
      </w:r>
      <w:r>
        <w:rPr>
          <w:rFonts w:ascii="Arial" w:eastAsia="等线" w:hAnsi="Arial" w:cs="Arial"/>
          <w:sz w:val="22"/>
        </w:rPr>
        <w:t>→</w:t>
      </w:r>
      <w:r>
        <w:rPr>
          <w:rFonts w:ascii="Arial" w:eastAsia="等线" w:hAnsi="Arial" w:cs="Arial"/>
          <w:sz w:val="22"/>
        </w:rPr>
        <w:t>战前流派配置</w:t>
      </w:r>
      <w:r>
        <w:rPr>
          <w:rFonts w:ascii="Arial" w:eastAsia="等线" w:hAnsi="Arial" w:cs="Arial"/>
          <w:sz w:val="22"/>
        </w:rPr>
        <w:t>&amp;</w:t>
      </w:r>
      <w:r>
        <w:rPr>
          <w:rFonts w:ascii="Arial" w:eastAsia="等线" w:hAnsi="Arial" w:cs="Arial"/>
          <w:sz w:val="22"/>
        </w:rPr>
        <w:t>难度选择</w:t>
      </w:r>
      <w:r>
        <w:rPr>
          <w:rFonts w:ascii="Arial" w:eastAsia="等线" w:hAnsi="Arial" w:cs="Arial"/>
          <w:sz w:val="22"/>
        </w:rPr>
        <w:t>→</w:t>
      </w:r>
      <w:r>
        <w:rPr>
          <w:rFonts w:ascii="Arial" w:eastAsia="等线" w:hAnsi="Arial" w:cs="Arial"/>
          <w:sz w:val="22"/>
        </w:rPr>
        <w:t>局内随机房间探索</w:t>
      </w:r>
      <w:r>
        <w:rPr>
          <w:rFonts w:ascii="Arial" w:eastAsia="等线" w:hAnsi="Arial" w:cs="Arial"/>
          <w:sz w:val="22"/>
        </w:rPr>
        <w:t>&amp;Buff</w:t>
      </w:r>
      <w:r>
        <w:rPr>
          <w:rFonts w:ascii="Arial" w:eastAsia="等线" w:hAnsi="Arial" w:cs="Arial"/>
          <w:sz w:val="22"/>
        </w:rPr>
        <w:t>构筑</w:t>
      </w:r>
      <w:r>
        <w:rPr>
          <w:rFonts w:ascii="Arial" w:eastAsia="等线" w:hAnsi="Arial" w:cs="Arial"/>
          <w:sz w:val="22"/>
        </w:rPr>
        <w:t>→</w:t>
      </w:r>
      <w:r>
        <w:rPr>
          <w:rFonts w:ascii="Arial" w:eastAsia="等线" w:hAnsi="Arial" w:cs="Arial"/>
          <w:sz w:val="22"/>
        </w:rPr>
        <w:t>多层关卡通关</w:t>
      </w:r>
      <w:r>
        <w:rPr>
          <w:rFonts w:ascii="Arial" w:eastAsia="等线" w:hAnsi="Arial" w:cs="Arial"/>
          <w:sz w:val="22"/>
        </w:rPr>
        <w:t>→</w:t>
      </w:r>
      <w:r>
        <w:rPr>
          <w:rFonts w:ascii="Arial" w:eastAsia="等线" w:hAnsi="Arial" w:cs="Arial"/>
          <w:sz w:val="22"/>
        </w:rPr>
        <w:t>对局结算获取双货币资源</w:t>
      </w:r>
      <w:r>
        <w:rPr>
          <w:rFonts w:ascii="Arial" w:eastAsia="等线" w:hAnsi="Arial" w:cs="Arial"/>
          <w:sz w:val="22"/>
        </w:rPr>
        <w:t>→</w:t>
      </w:r>
      <w:r>
        <w:rPr>
          <w:rFonts w:ascii="Arial" w:eastAsia="等线" w:hAnsi="Arial" w:cs="Arial"/>
          <w:sz w:val="22"/>
        </w:rPr>
        <w:t>局外永久天赋养成</w:t>
      </w:r>
      <w:r>
        <w:rPr>
          <w:rFonts w:ascii="Arial" w:eastAsia="等线" w:hAnsi="Arial" w:cs="Arial"/>
          <w:sz w:val="22"/>
        </w:rPr>
        <w:t>→</w:t>
      </w:r>
      <w:r>
        <w:rPr>
          <w:rFonts w:ascii="Arial" w:eastAsia="等线" w:hAnsi="Arial" w:cs="Arial"/>
          <w:sz w:val="22"/>
        </w:rPr>
        <w:t>周次数重置循环复玩</w:t>
      </w:r>
    </w:p>
    <w:p w14:paraId="23F510E2" w14:textId="26F2F3D6" w:rsidR="00FF1DD0" w:rsidRPr="00FF1DD0" w:rsidRDefault="00FF1DD0" w:rsidP="00FF1DD0">
      <w:pPr>
        <w:pStyle w:val="3"/>
        <w:rPr>
          <w:rFonts w:ascii="等线" w:eastAsia="等线" w:hAnsi="等线" w:hint="eastAsia"/>
        </w:rPr>
      </w:pPr>
      <w:bookmarkStart w:id="8" w:name="heading_5"/>
      <w:bookmarkEnd w:id="7"/>
      <w:r w:rsidRPr="00FF1DD0">
        <w:rPr>
          <w:rFonts w:ascii="等线" w:eastAsia="等线" w:hAnsi="等线" w:cs="Arial"/>
        </w:rPr>
        <w:t>1.5 系统整体架构</w:t>
      </w:r>
      <w:bookmarkEnd w:id="8"/>
    </w:p>
    <w:p w14:paraId="57CD7AF0" w14:textId="77777777" w:rsidR="00D74B9A" w:rsidRDefault="00D74B9A" w:rsidP="00FF1DD0">
      <w:pPr>
        <w:rPr>
          <w:rFonts w:ascii="等线" w:eastAsia="等线" w:hAnsi="等线" w:cs="Arial" w:hint="eastAsia"/>
          <w:sz w:val="22"/>
        </w:rPr>
      </w:pPr>
      <w:r w:rsidRPr="00D74B9A">
        <w:rPr>
          <w:rFonts w:ascii="等线" w:eastAsia="等线" w:hAnsi="等线" w:cs="Arial"/>
          <w:sz w:val="22"/>
        </w:rPr>
        <w:t>整套系统采用</w:t>
      </w:r>
      <w:r w:rsidRPr="00D74B9A">
        <w:rPr>
          <w:rFonts w:ascii="等线" w:eastAsia="等线" w:hAnsi="等线" w:cs="Arial"/>
          <w:b/>
          <w:bCs/>
          <w:sz w:val="22"/>
        </w:rPr>
        <w:t>低耦合</w:t>
      </w:r>
      <w:r w:rsidRPr="00D74B9A">
        <w:rPr>
          <w:rFonts w:ascii="等线" w:eastAsia="等线" w:hAnsi="等线" w:cs="Arial"/>
          <w:sz w:val="22"/>
        </w:rPr>
        <w:t>、</w:t>
      </w:r>
      <w:r w:rsidRPr="00D74B9A">
        <w:rPr>
          <w:rFonts w:ascii="等线" w:eastAsia="等线" w:hAnsi="等线" w:cs="Arial"/>
          <w:b/>
          <w:bCs/>
          <w:sz w:val="22"/>
        </w:rPr>
        <w:t>高联动</w:t>
      </w:r>
      <w:r w:rsidRPr="00D74B9A">
        <w:rPr>
          <w:rFonts w:ascii="等线" w:eastAsia="等线" w:hAnsi="等线" w:cs="Arial"/>
          <w:sz w:val="22"/>
        </w:rPr>
        <w:t>的模块化设计，分为 7 大独立联动模块，支持轻量化版本迭代，</w:t>
      </w:r>
      <w:r w:rsidRPr="00D74B9A">
        <w:rPr>
          <w:rFonts w:ascii="等线" w:eastAsia="等线" w:hAnsi="等线" w:cs="Arial"/>
          <w:b/>
          <w:bCs/>
          <w:sz w:val="22"/>
        </w:rPr>
        <w:t>无需重构底层框架</w:t>
      </w:r>
      <w:r w:rsidRPr="00D74B9A">
        <w:rPr>
          <w:rFonts w:ascii="等线" w:eastAsia="等线" w:hAnsi="等线" w:cs="Arial"/>
          <w:sz w:val="22"/>
        </w:rPr>
        <w:t>。七大模块依次为：</w:t>
      </w:r>
      <w:r w:rsidRPr="00D74B9A">
        <w:rPr>
          <w:rFonts w:ascii="等线" w:eastAsia="等线" w:hAnsi="等线" w:cs="Arial"/>
          <w:b/>
          <w:bCs/>
          <w:sz w:val="22"/>
        </w:rPr>
        <w:t>系统基础信息</w:t>
      </w:r>
      <w:r w:rsidRPr="00D74B9A">
        <w:rPr>
          <w:rFonts w:ascii="等线" w:eastAsia="等线" w:hAnsi="等线" w:cs="Arial"/>
          <w:sz w:val="22"/>
        </w:rPr>
        <w:t>、</w:t>
      </w:r>
      <w:r w:rsidRPr="00D74B9A">
        <w:rPr>
          <w:rFonts w:ascii="等线" w:eastAsia="等线" w:hAnsi="等线" w:cs="Arial"/>
          <w:b/>
          <w:bCs/>
          <w:sz w:val="22"/>
        </w:rPr>
        <w:t>局外长线闭环</w:t>
      </w:r>
      <w:r w:rsidRPr="00D74B9A">
        <w:rPr>
          <w:rFonts w:ascii="等线" w:eastAsia="等线" w:hAnsi="等线" w:cs="Arial"/>
          <w:sz w:val="22"/>
        </w:rPr>
        <w:t>、</w:t>
      </w:r>
      <w:r w:rsidRPr="00D74B9A">
        <w:rPr>
          <w:rFonts w:ascii="等线" w:eastAsia="等线" w:hAnsi="等线" w:cs="Arial"/>
          <w:b/>
          <w:bCs/>
          <w:sz w:val="22"/>
        </w:rPr>
        <w:t>战前对局配置</w:t>
      </w:r>
      <w:r w:rsidRPr="00D74B9A">
        <w:rPr>
          <w:rFonts w:ascii="等线" w:eastAsia="等线" w:hAnsi="等线" w:cs="Arial"/>
          <w:sz w:val="22"/>
        </w:rPr>
        <w:t>、</w:t>
      </w:r>
      <w:r w:rsidRPr="00D74B9A">
        <w:rPr>
          <w:rFonts w:ascii="等线" w:eastAsia="等线" w:hAnsi="等线" w:cs="Arial"/>
          <w:b/>
          <w:bCs/>
          <w:sz w:val="22"/>
        </w:rPr>
        <w:t>单局游玩流程</w:t>
      </w:r>
      <w:r w:rsidRPr="00D74B9A">
        <w:rPr>
          <w:rFonts w:ascii="等线" w:eastAsia="等线" w:hAnsi="等线" w:cs="Arial"/>
          <w:sz w:val="22"/>
        </w:rPr>
        <w:t>、</w:t>
      </w:r>
      <w:r w:rsidRPr="00D74B9A">
        <w:rPr>
          <w:rFonts w:ascii="等线" w:eastAsia="等线" w:hAnsi="等线" w:cs="Arial"/>
          <w:b/>
          <w:bCs/>
          <w:sz w:val="22"/>
        </w:rPr>
        <w:t>局内构筑房间</w:t>
      </w:r>
      <w:r w:rsidRPr="00D74B9A">
        <w:rPr>
          <w:rFonts w:ascii="等线" w:eastAsia="等线" w:hAnsi="等线" w:cs="Arial"/>
          <w:sz w:val="22"/>
        </w:rPr>
        <w:t>、</w:t>
      </w:r>
      <w:r w:rsidRPr="00D74B9A">
        <w:rPr>
          <w:rFonts w:ascii="等线" w:eastAsia="等线" w:hAnsi="等线" w:cs="Arial"/>
          <w:b/>
          <w:bCs/>
          <w:sz w:val="22"/>
        </w:rPr>
        <w:t>结算产出规则</w:t>
      </w:r>
      <w:r w:rsidRPr="00D74B9A">
        <w:rPr>
          <w:rFonts w:ascii="等线" w:eastAsia="等线" w:hAnsi="等线" w:cs="Arial"/>
          <w:sz w:val="22"/>
        </w:rPr>
        <w:t>、</w:t>
      </w:r>
      <w:r w:rsidRPr="00D74B9A">
        <w:rPr>
          <w:rFonts w:ascii="等线" w:eastAsia="等线" w:hAnsi="等线" w:cs="Arial"/>
          <w:b/>
          <w:bCs/>
          <w:sz w:val="22"/>
        </w:rPr>
        <w:t>底层平衡约束规则</w:t>
      </w:r>
      <w:r w:rsidRPr="00D74B9A">
        <w:rPr>
          <w:rFonts w:ascii="等线" w:eastAsia="等线" w:hAnsi="等线" w:cs="Arial"/>
          <w:sz w:val="22"/>
        </w:rPr>
        <w:t>。</w:t>
      </w:r>
    </w:p>
    <w:p w14:paraId="52C3658C" w14:textId="75BC6722" w:rsidR="00D74B9A" w:rsidRDefault="00D74B9A" w:rsidP="00FF1DD0">
      <w:pPr>
        <w:rPr>
          <w:rFonts w:ascii="等线" w:eastAsia="等线" w:hAnsi="等线" w:cs="Arial" w:hint="eastAsia"/>
          <w:sz w:val="22"/>
        </w:rPr>
      </w:pPr>
      <w:r>
        <w:rPr>
          <w:rFonts w:ascii="等线" w:eastAsia="等线" w:hAnsi="等线" w:cs="Arial" w:hint="eastAsia"/>
          <w:sz w:val="22"/>
        </w:rPr>
        <w:t xml:space="preserve">    </w:t>
      </w:r>
    </w:p>
    <w:p w14:paraId="10262F66" w14:textId="0E223E79" w:rsidR="00FF1DD0" w:rsidRPr="00D74B9A" w:rsidRDefault="00FF1DD0" w:rsidP="00FF1DD0">
      <w:pPr>
        <w:rPr>
          <w:rFonts w:ascii="等线" w:eastAsia="等线" w:hAnsi="等线" w:hint="eastAsia"/>
        </w:rPr>
      </w:pPr>
      <w:r w:rsidRPr="00D74B9A">
        <w:rPr>
          <w:rFonts w:ascii="等线" w:eastAsia="等线" w:hAnsi="等线" w:cs="Arial"/>
          <w:sz w:val="22"/>
        </w:rPr>
        <w:t>系统核心底层逻辑为</w:t>
      </w:r>
      <w:r w:rsidRPr="00D74B9A">
        <w:rPr>
          <w:rFonts w:ascii="等线" w:eastAsia="等线" w:hAnsi="等线" w:cs="Arial"/>
          <w:b/>
          <w:sz w:val="22"/>
        </w:rPr>
        <w:t>双层成长模型</w:t>
      </w:r>
      <w:r w:rsidRPr="00D74B9A">
        <w:rPr>
          <w:rFonts w:ascii="等线" w:eastAsia="等线" w:hAnsi="等线" w:cs="Arial"/>
          <w:sz w:val="22"/>
        </w:rPr>
        <w:t>：以局外永久养成承接玩家长线留存需求，以局内临时随机构筑保障单局重复游玩乐趣，同时解决传统肉鸽“单局乐趣足、无长线动力”和传统养成“长线有目标、单局枯燥”的双重痛点</w:t>
      </w:r>
    </w:p>
    <w:p w14:paraId="2D787003" w14:textId="265AF7AE" w:rsidR="00155D63" w:rsidRDefault="00FD34B8" w:rsidP="00155D63">
      <w:pPr>
        <w:pStyle w:val="2"/>
        <w:ind w:left="420"/>
      </w:pPr>
      <w:proofErr w:type="spellStart"/>
      <w:r w:rsidRPr="00FF1DD0">
        <w:rPr>
          <w:rStyle w:val="af9"/>
        </w:rPr>
        <w:lastRenderedPageBreak/>
        <w:t>XMind</w:t>
      </w:r>
      <w:proofErr w:type="spellEnd"/>
      <w:r w:rsidRPr="00FF1DD0">
        <w:rPr>
          <w:rStyle w:val="af9"/>
        </w:rPr>
        <w:t xml:space="preserve"> </w:t>
      </w:r>
      <w:r w:rsidRPr="00FF1DD0">
        <w:rPr>
          <w:rStyle w:val="af9"/>
        </w:rPr>
        <w:t>另存完整</w:t>
      </w:r>
      <w:r w:rsidRPr="00FF1DD0">
        <w:rPr>
          <w:rStyle w:val="af9"/>
        </w:rPr>
        <w:t xml:space="preserve"> PDF</w:t>
      </w:r>
      <w:r w:rsidRPr="00FF1DD0">
        <w:rPr>
          <w:rStyle w:val="af9"/>
        </w:rPr>
        <w:t>，单独放进作品集文件夹作为附件</w:t>
      </w:r>
      <w:r w:rsidR="00D74B9A">
        <w:rPr>
          <w:noProof/>
        </w:rPr>
        <w:drawing>
          <wp:inline distT="0" distB="0" distL="0" distR="0" wp14:anchorId="0ADC98B2" wp14:editId="3FF053F1">
            <wp:extent cx="5274310" cy="2792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792730"/>
                    </a:xfrm>
                    <a:prstGeom prst="rect">
                      <a:avLst/>
                    </a:prstGeom>
                  </pic:spPr>
                </pic:pic>
              </a:graphicData>
            </a:graphic>
          </wp:inline>
        </w:drawing>
      </w:r>
    </w:p>
    <w:p w14:paraId="68B40D2C" w14:textId="61D13E4B" w:rsidR="00155D63" w:rsidRPr="00155D63" w:rsidRDefault="00155D63" w:rsidP="00155D63">
      <w:pPr>
        <w:ind w:firstLineChars="1000" w:firstLine="2000"/>
        <w:rPr>
          <w:rFonts w:ascii="黑体" w:eastAsia="黑体" w:hAnsi="黑体" w:hint="eastAsia"/>
          <w:sz w:val="20"/>
          <w:szCs w:val="20"/>
        </w:rPr>
      </w:pPr>
      <w:r w:rsidRPr="00155D63">
        <w:rPr>
          <w:rFonts w:ascii="黑体" w:eastAsia="黑体" w:hAnsi="黑体"/>
          <w:sz w:val="20"/>
          <w:szCs w:val="20"/>
        </w:rPr>
        <w:t>图表 7 深坠异想奇境完整系统架构思维导图</w:t>
      </w:r>
    </w:p>
    <w:p w14:paraId="7C62B135" w14:textId="5E6A3D08" w:rsidR="00155D63" w:rsidRPr="00155D63" w:rsidRDefault="00155D63" w:rsidP="00155D63">
      <w:pPr>
        <w:pStyle w:val="af6"/>
      </w:pPr>
    </w:p>
    <w:p w14:paraId="0573E602" w14:textId="77777777" w:rsidR="00D74B9A" w:rsidRPr="00D74B9A" w:rsidRDefault="00D74B9A" w:rsidP="00D74B9A">
      <w:pPr>
        <w:spacing w:before="380" w:after="140" w:line="288" w:lineRule="auto"/>
        <w:outlineLvl w:val="0"/>
        <w:rPr>
          <w:rFonts w:hint="eastAsia"/>
          <w:sz w:val="32"/>
          <w:szCs w:val="32"/>
        </w:rPr>
      </w:pPr>
      <w:bookmarkStart w:id="9" w:name="heading_6"/>
      <w:r w:rsidRPr="00D74B9A">
        <w:rPr>
          <w:rFonts w:ascii="Arial" w:eastAsia="等线" w:hAnsi="Arial" w:cs="Arial"/>
          <w:b/>
          <w:sz w:val="36"/>
          <w:szCs w:val="36"/>
        </w:rPr>
        <w:t xml:space="preserve">2 </w:t>
      </w:r>
      <w:r w:rsidRPr="00D74B9A">
        <w:rPr>
          <w:rFonts w:ascii="Arial" w:eastAsia="等线" w:hAnsi="Arial" w:cs="Arial"/>
          <w:b/>
          <w:sz w:val="36"/>
          <w:szCs w:val="36"/>
        </w:rPr>
        <w:t>核心循环闭环拆解</w:t>
      </w:r>
      <w:bookmarkEnd w:id="9"/>
    </w:p>
    <w:p w14:paraId="2FA5C896" w14:textId="74E6295E" w:rsidR="00F64A33" w:rsidRDefault="00F64A33" w:rsidP="00F64A33">
      <w:pPr>
        <w:spacing w:before="320" w:after="120" w:line="288" w:lineRule="auto"/>
        <w:outlineLvl w:val="1"/>
        <w:rPr>
          <w:rFonts w:ascii="Arial" w:eastAsia="等线" w:hAnsi="Arial" w:cs="Arial"/>
          <w:b/>
          <w:sz w:val="32"/>
        </w:rPr>
      </w:pPr>
      <w:bookmarkStart w:id="10" w:name="heading_7"/>
      <w:r>
        <w:rPr>
          <w:rFonts w:ascii="Arial" w:eastAsia="等线" w:hAnsi="Arial" w:cs="Arial" w:hint="eastAsia"/>
          <w:b/>
          <w:sz w:val="32"/>
        </w:rPr>
        <w:t>2.</w:t>
      </w:r>
      <w:r>
        <w:rPr>
          <w:rFonts w:ascii="Arial" w:eastAsia="等线" w:hAnsi="Arial" w:cs="Arial"/>
          <w:b/>
          <w:sz w:val="32"/>
        </w:rPr>
        <w:t xml:space="preserve">1 </w:t>
      </w:r>
      <w:r>
        <w:rPr>
          <w:rFonts w:ascii="Arial" w:eastAsia="等线" w:hAnsi="Arial" w:cs="Arial"/>
          <w:b/>
          <w:sz w:val="32"/>
        </w:rPr>
        <w:t>核心设计底层逻辑：双层成长肉鸽模型</w:t>
      </w:r>
      <w:bookmarkEnd w:id="10"/>
    </w:p>
    <w:p w14:paraId="46825329" w14:textId="77777777" w:rsidR="00F64A33" w:rsidRDefault="00F64A33" w:rsidP="00F64A33">
      <w:pPr>
        <w:spacing w:before="300" w:after="120" w:line="288" w:lineRule="auto"/>
        <w:outlineLvl w:val="2"/>
        <w:rPr>
          <w:rFonts w:hint="eastAsia"/>
        </w:rPr>
      </w:pPr>
      <w:bookmarkStart w:id="11" w:name="heading_8"/>
      <w:r>
        <w:rPr>
          <w:rFonts w:ascii="Arial" w:eastAsia="等线" w:hAnsi="Arial" w:cs="Arial"/>
          <w:b/>
          <w:sz w:val="30"/>
        </w:rPr>
        <w:t>（</w:t>
      </w:r>
      <w:r>
        <w:rPr>
          <w:rFonts w:ascii="Arial" w:eastAsia="等线" w:hAnsi="Arial" w:cs="Arial"/>
          <w:b/>
          <w:sz w:val="30"/>
        </w:rPr>
        <w:t>1</w:t>
      </w:r>
      <w:r>
        <w:rPr>
          <w:rFonts w:ascii="Arial" w:eastAsia="等线" w:hAnsi="Arial" w:cs="Arial"/>
          <w:b/>
          <w:sz w:val="30"/>
        </w:rPr>
        <w:t>）设计目标</w:t>
      </w:r>
      <w:bookmarkEnd w:id="11"/>
    </w:p>
    <w:p w14:paraId="070B7941" w14:textId="77777777" w:rsidR="00F64A33" w:rsidRDefault="00F64A33" w:rsidP="00F64A33">
      <w:pPr>
        <w:spacing w:before="120" w:after="120" w:line="288" w:lineRule="auto"/>
        <w:rPr>
          <w:rFonts w:ascii="Arial" w:eastAsia="等线" w:hAnsi="Arial" w:cs="Arial"/>
          <w:sz w:val="22"/>
        </w:rPr>
      </w:pPr>
      <w:r>
        <w:rPr>
          <w:rFonts w:ascii="Arial" w:eastAsia="等线" w:hAnsi="Arial" w:cs="Arial"/>
          <w:sz w:val="22"/>
        </w:rPr>
        <w:t>打破传统肉鸽玩法的体验弊端，兼顾新老玩家、轻重度玩家需求，解决两大核心产品问题：一是传统肉鸽单局进度结算清空，新手挫败感强、无长线养成动力；二是传统长线养成玩法单局体验固化，重复游玩性差，难以维持玩家活跃度。</w:t>
      </w:r>
    </w:p>
    <w:p w14:paraId="644AA225" w14:textId="77777777" w:rsidR="00F64A33" w:rsidRDefault="00F64A33" w:rsidP="00F64A33">
      <w:pPr>
        <w:spacing w:before="300" w:after="120" w:line="288" w:lineRule="auto"/>
        <w:outlineLvl w:val="2"/>
        <w:rPr>
          <w:rFonts w:hint="eastAsia"/>
        </w:rPr>
      </w:pPr>
      <w:bookmarkStart w:id="12" w:name="heading_9"/>
      <w:r>
        <w:rPr>
          <w:rFonts w:ascii="Arial" w:eastAsia="等线" w:hAnsi="Arial" w:cs="Arial"/>
          <w:b/>
          <w:sz w:val="30"/>
        </w:rPr>
        <w:t>（</w:t>
      </w:r>
      <w:r>
        <w:rPr>
          <w:rFonts w:ascii="Arial" w:eastAsia="等线" w:hAnsi="Arial" w:cs="Arial"/>
          <w:b/>
          <w:sz w:val="30"/>
        </w:rPr>
        <w:t>2</w:t>
      </w:r>
      <w:r>
        <w:rPr>
          <w:rFonts w:ascii="Arial" w:eastAsia="等线" w:hAnsi="Arial" w:cs="Arial"/>
          <w:b/>
          <w:sz w:val="30"/>
        </w:rPr>
        <w:t>）核心逻辑链路</w:t>
      </w:r>
      <w:bookmarkEnd w:id="12"/>
    </w:p>
    <w:p w14:paraId="4D31FC81" w14:textId="77777777" w:rsidR="00F64A33" w:rsidRDefault="00F64A33" w:rsidP="00F64A33">
      <w:pPr>
        <w:spacing w:before="120" w:after="120" w:line="288" w:lineRule="auto"/>
        <w:rPr>
          <w:rFonts w:ascii="等线" w:eastAsia="等线" w:hAnsi="等线" w:cs="Arial" w:hint="eastAsia"/>
          <w:sz w:val="22"/>
        </w:rPr>
      </w:pPr>
      <w:r w:rsidRPr="00F64A33">
        <w:rPr>
          <w:rFonts w:ascii="等线" w:eastAsia="等线" w:hAnsi="等线" w:cs="Arial"/>
          <w:sz w:val="22"/>
        </w:rPr>
        <w:t>局外永久天赋养成（降低全局游玩门槛）→ 局内自由流派构筑（保障单局随机性乐趣）→ 对局结算获取资源 → 强化局外养成 → 后续对局体验优化 → 循环复玩</w:t>
      </w:r>
    </w:p>
    <w:p w14:paraId="56CF1933" w14:textId="77777777" w:rsidR="00F64A33" w:rsidRDefault="00F64A33" w:rsidP="00F64A33">
      <w:pPr>
        <w:spacing w:before="300" w:after="120" w:line="288" w:lineRule="auto"/>
        <w:outlineLvl w:val="2"/>
        <w:rPr>
          <w:rFonts w:hint="eastAsia"/>
        </w:rPr>
      </w:pPr>
      <w:bookmarkStart w:id="13" w:name="heading_10"/>
      <w:r>
        <w:rPr>
          <w:rFonts w:ascii="Arial" w:eastAsia="等线" w:hAnsi="Arial" w:cs="Arial"/>
          <w:b/>
          <w:sz w:val="30"/>
        </w:rPr>
        <w:t>（</w:t>
      </w:r>
      <w:r>
        <w:rPr>
          <w:rFonts w:ascii="Arial" w:eastAsia="等线" w:hAnsi="Arial" w:cs="Arial"/>
          <w:b/>
          <w:sz w:val="30"/>
        </w:rPr>
        <w:t>3</w:t>
      </w:r>
      <w:r>
        <w:rPr>
          <w:rFonts w:ascii="Arial" w:eastAsia="等线" w:hAnsi="Arial" w:cs="Arial"/>
          <w:b/>
          <w:sz w:val="30"/>
        </w:rPr>
        <w:t>）设计亮点与现存缺陷</w:t>
      </w:r>
      <w:bookmarkEnd w:id="13"/>
    </w:p>
    <w:p w14:paraId="7BDFE131" w14:textId="7A5BB05C" w:rsidR="00F64A33" w:rsidRDefault="00F64A33" w:rsidP="00F64A33">
      <w:pPr>
        <w:spacing w:before="120" w:after="120" w:line="288" w:lineRule="auto"/>
        <w:rPr>
          <w:rFonts w:ascii="Arial" w:eastAsia="等线" w:hAnsi="Arial" w:cs="Arial"/>
          <w:sz w:val="22"/>
        </w:rPr>
      </w:pPr>
      <w:r>
        <w:rPr>
          <w:rFonts w:ascii="Arial" w:eastAsia="等线" w:hAnsi="Arial" w:cs="Arial"/>
          <w:b/>
          <w:sz w:val="22"/>
        </w:rPr>
        <w:t>设计亮点</w:t>
      </w:r>
      <w:r>
        <w:rPr>
          <w:rFonts w:ascii="Arial" w:eastAsia="等线" w:hAnsi="Arial" w:cs="Arial"/>
          <w:sz w:val="22"/>
        </w:rPr>
        <w:t>：双层模型实现体验互补，永久养成降低新手入门难度与挫败感，随机构筑保证老玩家复玩新鲜感，天然适配玩家分层需求</w:t>
      </w:r>
    </w:p>
    <w:p w14:paraId="48C0CF30" w14:textId="69C99FE3" w:rsidR="00F64A33" w:rsidRDefault="00F64A33" w:rsidP="00F64A33">
      <w:pPr>
        <w:spacing w:before="120" w:after="120" w:line="288" w:lineRule="auto"/>
        <w:rPr>
          <w:rFonts w:ascii="Arial" w:eastAsia="等线" w:hAnsi="Arial" w:cs="Arial"/>
          <w:sz w:val="22"/>
        </w:rPr>
      </w:pPr>
      <w:r>
        <w:rPr>
          <w:rFonts w:ascii="Arial" w:eastAsia="等线" w:hAnsi="Arial" w:cs="Arial"/>
          <w:b/>
          <w:sz w:val="22"/>
        </w:rPr>
        <w:lastRenderedPageBreak/>
        <w:t>现存缺陷</w:t>
      </w:r>
      <w:r>
        <w:rPr>
          <w:rFonts w:ascii="Arial" w:eastAsia="等线" w:hAnsi="Arial" w:cs="Arial"/>
          <w:sz w:val="22"/>
        </w:rPr>
        <w:t>：后期局外养成数值趋于饱和，长线游玩动力衰减；局内随机构筑收益波动过大，部分对局体验失衡</w:t>
      </w:r>
      <w:r>
        <w:rPr>
          <w:rFonts w:ascii="Arial" w:eastAsia="等线" w:hAnsi="Arial" w:cs="Arial" w:hint="eastAsia"/>
          <w:sz w:val="22"/>
        </w:rPr>
        <w:t>.</w:t>
      </w:r>
    </w:p>
    <w:p w14:paraId="35529723" w14:textId="77777777" w:rsidR="00F64A33" w:rsidRDefault="00F64A33" w:rsidP="00F64A33">
      <w:pPr>
        <w:spacing w:before="120" w:after="120" w:line="288" w:lineRule="auto"/>
        <w:rPr>
          <w:rFonts w:ascii="Arial" w:eastAsia="等线" w:hAnsi="Arial" w:cs="Arial"/>
          <w:b/>
          <w:sz w:val="30"/>
        </w:rPr>
      </w:pPr>
      <w:bookmarkStart w:id="14" w:name="heading_16"/>
      <w:r>
        <w:rPr>
          <w:rFonts w:ascii="Arial" w:eastAsia="等线" w:hAnsi="Arial" w:cs="Arial"/>
          <w:b/>
          <w:sz w:val="30"/>
        </w:rPr>
        <w:t>（</w:t>
      </w:r>
      <w:r>
        <w:rPr>
          <w:rFonts w:ascii="Arial" w:eastAsia="等线" w:hAnsi="Arial" w:cs="Arial"/>
          <w:b/>
          <w:sz w:val="30"/>
        </w:rPr>
        <w:t>4</w:t>
      </w:r>
      <w:r>
        <w:rPr>
          <w:rFonts w:ascii="Arial" w:eastAsia="等线" w:hAnsi="Arial" w:cs="Arial"/>
          <w:b/>
          <w:sz w:val="30"/>
        </w:rPr>
        <w:t>）落地优化方案</w:t>
      </w:r>
      <w:bookmarkEnd w:id="14"/>
    </w:p>
    <w:p w14:paraId="1707A252" w14:textId="3CDE4039" w:rsidR="00F64A33" w:rsidRDefault="00F64A33" w:rsidP="00F64A33">
      <w:pPr>
        <w:spacing w:before="120" w:after="120" w:line="288" w:lineRule="auto"/>
        <w:rPr>
          <w:rFonts w:hint="eastAsia"/>
        </w:rPr>
      </w:pPr>
      <w:r>
        <w:rPr>
          <w:rFonts w:ascii="Arial" w:eastAsia="等线" w:hAnsi="Arial" w:cs="Arial"/>
          <w:sz w:val="22"/>
        </w:rPr>
        <w:t>优化难度收益梯度，大幅提升高难副本专属稀有奖励产出概率，拉开高低难度收益差距；适度下调高难副本基础数值门槛，保留操作上限的同时，降低硬核玩家入门成本，提升高难内容参与率。</w:t>
      </w:r>
    </w:p>
    <w:p w14:paraId="1C6B105F" w14:textId="77777777" w:rsidR="00F64A33" w:rsidRDefault="00F64A33" w:rsidP="00F64A33">
      <w:pPr>
        <w:spacing w:before="320" w:after="120" w:line="288" w:lineRule="auto"/>
        <w:outlineLvl w:val="1"/>
        <w:rPr>
          <w:rFonts w:ascii="Arial" w:eastAsia="等线" w:hAnsi="Arial" w:cs="Arial"/>
          <w:b/>
          <w:sz w:val="32"/>
        </w:rPr>
      </w:pPr>
      <w:bookmarkStart w:id="15" w:name="heading_17"/>
      <w:r>
        <w:rPr>
          <w:rFonts w:ascii="Arial" w:eastAsia="等线" w:hAnsi="Arial" w:cs="Arial"/>
          <w:b/>
          <w:sz w:val="32"/>
        </w:rPr>
        <w:t xml:space="preserve">2.3 </w:t>
      </w:r>
      <w:r>
        <w:rPr>
          <w:rFonts w:ascii="Arial" w:eastAsia="等线" w:hAnsi="Arial" w:cs="Arial"/>
          <w:b/>
          <w:sz w:val="32"/>
        </w:rPr>
        <w:t>局内单局随机构筑循环：三层增益体系</w:t>
      </w:r>
      <w:bookmarkEnd w:id="15"/>
    </w:p>
    <w:p w14:paraId="73AD5EA7" w14:textId="77777777" w:rsidR="00F64A33" w:rsidRDefault="00F64A33" w:rsidP="00F64A33">
      <w:pPr>
        <w:spacing w:before="300" w:after="120" w:line="288" w:lineRule="auto"/>
        <w:outlineLvl w:val="2"/>
        <w:rPr>
          <w:rFonts w:ascii="Arial" w:eastAsia="等线" w:hAnsi="Arial" w:cs="Arial"/>
          <w:b/>
          <w:sz w:val="30"/>
        </w:rPr>
      </w:pPr>
      <w:bookmarkStart w:id="16" w:name="heading_18"/>
      <w:r>
        <w:rPr>
          <w:rFonts w:ascii="Arial" w:eastAsia="等线" w:hAnsi="Arial" w:cs="Arial"/>
          <w:b/>
          <w:sz w:val="30"/>
        </w:rPr>
        <w:t>（</w:t>
      </w:r>
      <w:r>
        <w:rPr>
          <w:rFonts w:ascii="Arial" w:eastAsia="等线" w:hAnsi="Arial" w:cs="Arial"/>
          <w:b/>
          <w:sz w:val="30"/>
        </w:rPr>
        <w:t>1</w:t>
      </w:r>
      <w:r>
        <w:rPr>
          <w:rFonts w:ascii="Arial" w:eastAsia="等线" w:hAnsi="Arial" w:cs="Arial"/>
          <w:b/>
          <w:sz w:val="30"/>
        </w:rPr>
        <w:t>）设计目标</w:t>
      </w:r>
      <w:bookmarkEnd w:id="16"/>
    </w:p>
    <w:p w14:paraId="02D39FCD" w14:textId="571CD2D3" w:rsidR="00F64A33" w:rsidRDefault="00F64A33" w:rsidP="00F64A33">
      <w:pPr>
        <w:spacing w:before="120" w:after="120" w:line="288" w:lineRule="auto"/>
        <w:rPr>
          <w:rFonts w:ascii="Arial" w:eastAsia="等线" w:hAnsi="Arial" w:cs="Arial"/>
          <w:sz w:val="22"/>
        </w:rPr>
      </w:pPr>
      <w:r>
        <w:rPr>
          <w:rFonts w:ascii="Arial" w:eastAsia="等线" w:hAnsi="Arial" w:cs="Arial"/>
          <w:sz w:val="22"/>
        </w:rPr>
        <w:t>通过隐喻、升阶、信物三层差异化增益体系，搭建灵活的流派构筑逻辑，保障每局游玩的随机性与独特性，提升玩法重复游玩价值，同时通过分层增益控制对局数值上限，避免机制失衡。</w:t>
      </w:r>
    </w:p>
    <w:p w14:paraId="396E4B35" w14:textId="2AF282DB" w:rsidR="00F64A33" w:rsidRDefault="00F64A33" w:rsidP="00F64A33">
      <w:pPr>
        <w:spacing w:before="300" w:after="120" w:line="288" w:lineRule="auto"/>
        <w:outlineLvl w:val="2"/>
        <w:rPr>
          <w:rFonts w:hint="eastAsia"/>
        </w:rPr>
      </w:pPr>
      <w:bookmarkStart w:id="17" w:name="heading_19"/>
      <w:r>
        <w:rPr>
          <w:rFonts w:ascii="Arial" w:eastAsia="等线" w:hAnsi="Arial" w:cs="Arial"/>
          <w:b/>
          <w:sz w:val="30"/>
        </w:rPr>
        <w:t>（</w:t>
      </w:r>
      <w:r>
        <w:rPr>
          <w:rFonts w:ascii="Arial" w:eastAsia="等线" w:hAnsi="Arial" w:cs="Arial"/>
          <w:b/>
          <w:sz w:val="30"/>
        </w:rPr>
        <w:t>2</w:t>
      </w:r>
      <w:r>
        <w:rPr>
          <w:rFonts w:ascii="Arial" w:eastAsia="等线" w:hAnsi="Arial" w:cs="Arial"/>
          <w:b/>
          <w:sz w:val="30"/>
        </w:rPr>
        <w:t>）流转链路</w:t>
      </w:r>
      <w:bookmarkEnd w:id="17"/>
    </w:p>
    <w:p w14:paraId="01FBB14B" w14:textId="679E261D" w:rsidR="00F64A33" w:rsidRDefault="00F64A33" w:rsidP="00F64A33">
      <w:pPr>
        <w:spacing w:before="120" w:after="120" w:line="288" w:lineRule="auto"/>
        <w:rPr>
          <w:rFonts w:ascii="Arial" w:eastAsia="等线" w:hAnsi="Arial" w:cs="Arial"/>
          <w:sz w:val="22"/>
        </w:rPr>
      </w:pPr>
      <w:r>
        <w:rPr>
          <w:rFonts w:ascii="Arial" w:eastAsia="等线" w:hAnsi="Arial" w:cs="Arial"/>
          <w:sz w:val="22"/>
        </w:rPr>
        <w:t>随机房间探索获取各类增益</w:t>
      </w:r>
      <w:r>
        <w:rPr>
          <w:rFonts w:ascii="Arial" w:eastAsia="等线" w:hAnsi="Arial" w:cs="Arial"/>
          <w:sz w:val="22"/>
        </w:rPr>
        <w:t xml:space="preserve"> → </w:t>
      </w:r>
      <w:r>
        <w:rPr>
          <w:rFonts w:ascii="Arial" w:eastAsia="等线" w:hAnsi="Arial" w:cs="Arial"/>
          <w:sz w:val="22"/>
        </w:rPr>
        <w:t>叠加隐喻、</w:t>
      </w:r>
      <w:r>
        <w:rPr>
          <w:rFonts w:ascii="Arial" w:eastAsia="等线" w:hAnsi="Arial" w:cs="Arial" w:hint="eastAsia"/>
          <w:sz w:val="22"/>
        </w:rPr>
        <w:t>升阶角色强化</w:t>
      </w:r>
      <w:r>
        <w:rPr>
          <w:rFonts w:ascii="Arial" w:eastAsia="等线" w:hAnsi="Arial" w:cs="Arial"/>
          <w:sz w:val="22"/>
        </w:rPr>
        <w:t xml:space="preserve">→ </w:t>
      </w:r>
      <w:r>
        <w:rPr>
          <w:rFonts w:ascii="Arial" w:eastAsia="等线" w:hAnsi="Arial" w:cs="Arial"/>
          <w:sz w:val="22"/>
        </w:rPr>
        <w:t>收集信物锁定流派核心机制</w:t>
      </w:r>
      <w:r>
        <w:rPr>
          <w:rFonts w:ascii="Arial" w:eastAsia="等线" w:hAnsi="Arial" w:cs="Arial"/>
          <w:sz w:val="22"/>
        </w:rPr>
        <w:t xml:space="preserve"> → </w:t>
      </w:r>
      <w:r>
        <w:rPr>
          <w:rFonts w:ascii="Arial" w:eastAsia="等线" w:hAnsi="Arial" w:cs="Arial"/>
          <w:sz w:val="22"/>
        </w:rPr>
        <w:t>整合构筑效果通关对局</w:t>
      </w:r>
      <w:r>
        <w:rPr>
          <w:rFonts w:ascii="Arial" w:eastAsia="等线" w:hAnsi="Arial" w:cs="Arial"/>
          <w:sz w:val="22"/>
        </w:rPr>
        <w:t xml:space="preserve"> → </w:t>
      </w:r>
      <w:r>
        <w:rPr>
          <w:rFonts w:ascii="Arial" w:eastAsia="等线" w:hAnsi="Arial" w:cs="Arial"/>
          <w:sz w:val="22"/>
        </w:rPr>
        <w:t>单局结束临时增益清空，下局重新构筑</w:t>
      </w:r>
    </w:p>
    <w:p w14:paraId="47C27BF2" w14:textId="77777777" w:rsidR="00F64A33" w:rsidRDefault="00F64A33" w:rsidP="00F64A33">
      <w:pPr>
        <w:spacing w:before="300" w:after="120" w:line="288" w:lineRule="auto"/>
        <w:outlineLvl w:val="2"/>
        <w:rPr>
          <w:rFonts w:hint="eastAsia"/>
        </w:rPr>
      </w:pPr>
      <w:bookmarkStart w:id="18" w:name="heading_20"/>
      <w:r>
        <w:rPr>
          <w:rFonts w:ascii="Arial" w:eastAsia="等线" w:hAnsi="Arial" w:cs="Arial"/>
          <w:b/>
          <w:sz w:val="30"/>
        </w:rPr>
        <w:t>（</w:t>
      </w:r>
      <w:r>
        <w:rPr>
          <w:rFonts w:ascii="Arial" w:eastAsia="等线" w:hAnsi="Arial" w:cs="Arial"/>
          <w:b/>
          <w:sz w:val="30"/>
        </w:rPr>
        <w:t>3</w:t>
      </w:r>
      <w:r>
        <w:rPr>
          <w:rFonts w:ascii="Arial" w:eastAsia="等线" w:hAnsi="Arial" w:cs="Arial"/>
          <w:b/>
          <w:sz w:val="30"/>
        </w:rPr>
        <w:t>）设计亮点与现存缺陷</w:t>
      </w:r>
      <w:bookmarkEnd w:id="18"/>
    </w:p>
    <w:p w14:paraId="37FB2395" w14:textId="77777777" w:rsidR="00F64A33" w:rsidRDefault="00F64A33" w:rsidP="00F64A33">
      <w:pPr>
        <w:spacing w:before="120" w:after="120" w:line="288" w:lineRule="auto"/>
        <w:rPr>
          <w:rFonts w:hint="eastAsia"/>
        </w:rPr>
      </w:pPr>
      <w:r>
        <w:rPr>
          <w:rFonts w:ascii="Arial" w:eastAsia="等线" w:hAnsi="Arial" w:cs="Arial"/>
          <w:b/>
          <w:sz w:val="22"/>
        </w:rPr>
        <w:t>设计亮点</w:t>
      </w:r>
      <w:r>
        <w:rPr>
          <w:rFonts w:ascii="Arial" w:eastAsia="等线" w:hAnsi="Arial" w:cs="Arial"/>
          <w:sz w:val="22"/>
        </w:rPr>
        <w:t>：三层增益体系分工明确，基础</w:t>
      </w:r>
      <w:r>
        <w:rPr>
          <w:rFonts w:ascii="Arial" w:eastAsia="等线" w:hAnsi="Arial" w:cs="Arial"/>
          <w:sz w:val="22"/>
        </w:rPr>
        <w:t>Buff</w:t>
      </w:r>
      <w:r>
        <w:rPr>
          <w:rFonts w:ascii="Arial" w:eastAsia="等线" w:hAnsi="Arial" w:cs="Arial"/>
          <w:sz w:val="22"/>
        </w:rPr>
        <w:t>保障下限，稀有信物决定上限，随机性与策略性兼顾；房间随机机制有效避免对局流程固化。</w:t>
      </w:r>
    </w:p>
    <w:p w14:paraId="585ECBEF" w14:textId="5345F955" w:rsidR="00F64A33" w:rsidRDefault="00F64A33" w:rsidP="00F64A33">
      <w:pPr>
        <w:spacing w:before="120" w:after="120" w:line="288" w:lineRule="auto"/>
        <w:rPr>
          <w:rFonts w:ascii="Arial" w:eastAsia="等线" w:hAnsi="Arial" w:cs="Arial"/>
          <w:sz w:val="22"/>
        </w:rPr>
      </w:pPr>
      <w:r>
        <w:rPr>
          <w:rFonts w:ascii="Arial" w:eastAsia="等线" w:hAnsi="Arial" w:cs="Arial"/>
          <w:b/>
          <w:sz w:val="22"/>
        </w:rPr>
        <w:t>现存缺陷</w:t>
      </w:r>
      <w:r>
        <w:rPr>
          <w:rFonts w:ascii="Arial" w:eastAsia="等线" w:hAnsi="Arial" w:cs="Arial"/>
          <w:sz w:val="22"/>
        </w:rPr>
        <w:t>：信物随机收益方差过高，存在多局</w:t>
      </w:r>
      <w:r w:rsidR="00540449">
        <w:rPr>
          <w:rFonts w:ascii="Arial" w:eastAsia="等线" w:hAnsi="Arial" w:cs="Arial" w:hint="eastAsia"/>
          <w:sz w:val="22"/>
        </w:rPr>
        <w:t>少数</w:t>
      </w:r>
      <w:r>
        <w:rPr>
          <w:rFonts w:ascii="Arial" w:eastAsia="等线" w:hAnsi="Arial" w:cs="Arial"/>
          <w:sz w:val="22"/>
        </w:rPr>
        <w:t>核心信物、流派无法成型的负面体验；无保底调控机制，随机体验两极分化严重。</w:t>
      </w:r>
    </w:p>
    <w:p w14:paraId="287140C2" w14:textId="77777777" w:rsidR="00540449" w:rsidRDefault="00540449" w:rsidP="00540449">
      <w:pPr>
        <w:spacing w:before="300" w:after="120" w:line="288" w:lineRule="auto"/>
        <w:outlineLvl w:val="2"/>
        <w:rPr>
          <w:rFonts w:hint="eastAsia"/>
        </w:rPr>
      </w:pPr>
      <w:bookmarkStart w:id="19" w:name="heading_21"/>
      <w:r>
        <w:rPr>
          <w:rFonts w:ascii="Arial" w:eastAsia="等线" w:hAnsi="Arial" w:cs="Arial"/>
          <w:b/>
          <w:sz w:val="30"/>
        </w:rPr>
        <w:t>（</w:t>
      </w:r>
      <w:r>
        <w:rPr>
          <w:rFonts w:ascii="Arial" w:eastAsia="等线" w:hAnsi="Arial" w:cs="Arial"/>
          <w:b/>
          <w:sz w:val="30"/>
        </w:rPr>
        <w:t>4</w:t>
      </w:r>
      <w:r>
        <w:rPr>
          <w:rFonts w:ascii="Arial" w:eastAsia="等线" w:hAnsi="Arial" w:cs="Arial"/>
          <w:b/>
          <w:sz w:val="30"/>
        </w:rPr>
        <w:t>）落地优化方案</w:t>
      </w:r>
      <w:bookmarkEnd w:id="19"/>
    </w:p>
    <w:p w14:paraId="0067C806" w14:textId="2B9F6DAA" w:rsidR="00540449" w:rsidRPr="00F64A33" w:rsidRDefault="00540449" w:rsidP="00F64A33">
      <w:pPr>
        <w:spacing w:before="120" w:after="120" w:line="288" w:lineRule="auto"/>
        <w:rPr>
          <w:rFonts w:hint="eastAsia"/>
        </w:rPr>
      </w:pPr>
      <w:r>
        <w:rPr>
          <w:rFonts w:hint="eastAsia"/>
        </w:rPr>
        <w:t>新增信物刷新机制：玩家能更好利用手中的梦境碎片，提高游玩积极性，提升流派成型速度变相提高玩家的游玩时长，减少极端非酋玩家的游玩体验。</w:t>
      </w:r>
    </w:p>
    <w:p w14:paraId="77CEAD9E" w14:textId="77777777" w:rsidR="00540449" w:rsidRDefault="00540449" w:rsidP="00540449">
      <w:pPr>
        <w:spacing w:before="320" w:after="120" w:line="288" w:lineRule="auto"/>
        <w:outlineLvl w:val="1"/>
        <w:rPr>
          <w:rFonts w:ascii="Arial" w:eastAsia="等线" w:hAnsi="Arial" w:cs="Arial"/>
          <w:b/>
          <w:sz w:val="32"/>
        </w:rPr>
      </w:pPr>
      <w:bookmarkStart w:id="20" w:name="heading_22"/>
      <w:r>
        <w:rPr>
          <w:rFonts w:ascii="Arial" w:eastAsia="等线" w:hAnsi="Arial" w:cs="Arial"/>
          <w:b/>
          <w:sz w:val="32"/>
        </w:rPr>
        <w:t xml:space="preserve">2.4 </w:t>
      </w:r>
      <w:r>
        <w:rPr>
          <w:rFonts w:ascii="Arial" w:eastAsia="等线" w:hAnsi="Arial" w:cs="Arial"/>
          <w:b/>
          <w:sz w:val="32"/>
        </w:rPr>
        <w:t>局外永久长线成长循环：思维变迁天赋树</w:t>
      </w:r>
      <w:bookmarkEnd w:id="20"/>
    </w:p>
    <w:p w14:paraId="6559A1E1" w14:textId="77777777" w:rsidR="00540449" w:rsidRDefault="00540449" w:rsidP="00540449">
      <w:pPr>
        <w:spacing w:before="300" w:after="120" w:line="288" w:lineRule="auto"/>
        <w:outlineLvl w:val="2"/>
        <w:rPr>
          <w:rFonts w:ascii="Arial" w:eastAsia="等线" w:hAnsi="Arial" w:cs="Arial"/>
          <w:b/>
          <w:sz w:val="30"/>
        </w:rPr>
      </w:pPr>
      <w:bookmarkStart w:id="21" w:name="heading_23"/>
      <w:r>
        <w:rPr>
          <w:rFonts w:ascii="Arial" w:eastAsia="等线" w:hAnsi="Arial" w:cs="Arial"/>
          <w:b/>
          <w:sz w:val="30"/>
        </w:rPr>
        <w:lastRenderedPageBreak/>
        <w:t>（</w:t>
      </w:r>
      <w:r>
        <w:rPr>
          <w:rFonts w:ascii="Arial" w:eastAsia="等线" w:hAnsi="Arial" w:cs="Arial"/>
          <w:b/>
          <w:sz w:val="30"/>
        </w:rPr>
        <w:t>1</w:t>
      </w:r>
      <w:r>
        <w:rPr>
          <w:rFonts w:ascii="Arial" w:eastAsia="等线" w:hAnsi="Arial" w:cs="Arial"/>
          <w:b/>
          <w:sz w:val="30"/>
        </w:rPr>
        <w:t>）设计目标</w:t>
      </w:r>
      <w:bookmarkEnd w:id="21"/>
    </w:p>
    <w:p w14:paraId="7E530813" w14:textId="77777777" w:rsidR="00540449" w:rsidRDefault="00540449" w:rsidP="00540449">
      <w:pPr>
        <w:spacing w:before="120" w:after="120" w:line="288" w:lineRule="auto"/>
        <w:rPr>
          <w:rFonts w:ascii="Arial" w:eastAsia="等线" w:hAnsi="Arial" w:cs="Arial"/>
          <w:sz w:val="22"/>
        </w:rPr>
      </w:pPr>
      <w:r>
        <w:rPr>
          <w:rFonts w:ascii="Arial" w:eastAsia="等线" w:hAnsi="Arial" w:cs="Arial"/>
          <w:sz w:val="22"/>
        </w:rPr>
        <w:t>搭建局外独立长线养成体系，为玩家每一次对局游玩提供稳定成长反馈，积累游玩价值，解决肉鸽玩法</w:t>
      </w:r>
      <w:r>
        <w:rPr>
          <w:rFonts w:ascii="Arial" w:eastAsia="等线" w:hAnsi="Arial" w:cs="Arial"/>
          <w:sz w:val="22"/>
        </w:rPr>
        <w:t>“</w:t>
      </w:r>
      <w:r>
        <w:rPr>
          <w:rFonts w:ascii="Arial" w:eastAsia="等线" w:hAnsi="Arial" w:cs="Arial"/>
          <w:sz w:val="22"/>
        </w:rPr>
        <w:t>单局归零、无长线沉淀</w:t>
      </w:r>
      <w:r>
        <w:rPr>
          <w:rFonts w:ascii="Arial" w:eastAsia="等线" w:hAnsi="Arial" w:cs="Arial"/>
          <w:sz w:val="22"/>
        </w:rPr>
        <w:t>”</w:t>
      </w:r>
      <w:r>
        <w:rPr>
          <w:rFonts w:ascii="Arial" w:eastAsia="等线" w:hAnsi="Arial" w:cs="Arial"/>
          <w:sz w:val="22"/>
        </w:rPr>
        <w:t>的核心痛点，绑定玩家周期性上线习惯，提升长线留存。</w:t>
      </w:r>
    </w:p>
    <w:p w14:paraId="13362D22" w14:textId="6E875D87" w:rsidR="00540449" w:rsidRDefault="00540449" w:rsidP="00540449">
      <w:pPr>
        <w:spacing w:before="300" w:after="120" w:line="288" w:lineRule="auto"/>
        <w:outlineLvl w:val="2"/>
        <w:rPr>
          <w:rFonts w:ascii="Arial" w:eastAsia="等线" w:hAnsi="Arial" w:cs="Arial"/>
          <w:b/>
          <w:sz w:val="30"/>
        </w:rPr>
      </w:pPr>
      <w:r>
        <w:rPr>
          <w:rFonts w:ascii="Arial" w:eastAsia="等线" w:hAnsi="Arial" w:cs="Arial" w:hint="eastAsia"/>
          <w:b/>
          <w:sz w:val="30"/>
        </w:rPr>
        <w:t>（</w:t>
      </w:r>
      <w:r>
        <w:rPr>
          <w:rFonts w:ascii="Arial" w:eastAsia="等线" w:hAnsi="Arial" w:cs="Arial"/>
          <w:b/>
          <w:sz w:val="30"/>
        </w:rPr>
        <w:t>2</w:t>
      </w:r>
      <w:r>
        <w:rPr>
          <w:rFonts w:ascii="Arial" w:eastAsia="等线" w:hAnsi="Arial" w:cs="Arial"/>
          <w:b/>
          <w:sz w:val="30"/>
        </w:rPr>
        <w:t>）流转链路</w:t>
      </w:r>
    </w:p>
    <w:p w14:paraId="4BB016C0" w14:textId="77777777" w:rsidR="00540449" w:rsidRDefault="00540449" w:rsidP="00540449">
      <w:pPr>
        <w:spacing w:before="120" w:after="120" w:line="288" w:lineRule="auto"/>
        <w:rPr>
          <w:rFonts w:hint="eastAsia"/>
        </w:rPr>
      </w:pPr>
      <w:r>
        <w:rPr>
          <w:rFonts w:ascii="Arial" w:eastAsia="等线" w:hAnsi="Arial" w:cs="Arial"/>
          <w:sz w:val="22"/>
        </w:rPr>
        <w:t>对局通关获取永久货币「记忆点」</w:t>
      </w:r>
      <w:r>
        <w:rPr>
          <w:rFonts w:ascii="Arial" w:eastAsia="等线" w:hAnsi="Arial" w:cs="Arial"/>
          <w:sz w:val="22"/>
        </w:rPr>
        <w:t xml:space="preserve">→ </w:t>
      </w:r>
      <w:r>
        <w:rPr>
          <w:rFonts w:ascii="Arial" w:eastAsia="等线" w:hAnsi="Arial" w:cs="Arial"/>
          <w:sz w:val="22"/>
        </w:rPr>
        <w:t>解锁、升级天赋树分支</w:t>
      </w:r>
      <w:r>
        <w:rPr>
          <w:rFonts w:ascii="Arial" w:eastAsia="等线" w:hAnsi="Arial" w:cs="Arial"/>
          <w:sz w:val="22"/>
        </w:rPr>
        <w:t xml:space="preserve"> → </w:t>
      </w:r>
      <w:r>
        <w:rPr>
          <w:rFonts w:ascii="Arial" w:eastAsia="等线" w:hAnsi="Arial" w:cs="Arial"/>
          <w:sz w:val="22"/>
        </w:rPr>
        <w:t>获得全局对局增益、功能解锁特权</w:t>
      </w:r>
      <w:r>
        <w:rPr>
          <w:rFonts w:ascii="Arial" w:eastAsia="等线" w:hAnsi="Arial" w:cs="Arial"/>
          <w:sz w:val="22"/>
        </w:rPr>
        <w:t xml:space="preserve"> → </w:t>
      </w:r>
      <w:r>
        <w:rPr>
          <w:rFonts w:ascii="Arial" w:eastAsia="等线" w:hAnsi="Arial" w:cs="Arial"/>
          <w:sz w:val="22"/>
        </w:rPr>
        <w:t>后续对局体验全方位优化</w:t>
      </w:r>
      <w:r>
        <w:rPr>
          <w:rFonts w:ascii="Arial" w:eastAsia="等线" w:hAnsi="Arial" w:cs="Arial"/>
          <w:sz w:val="22"/>
        </w:rPr>
        <w:t xml:space="preserve"> → </w:t>
      </w:r>
      <w:r>
        <w:rPr>
          <w:rFonts w:ascii="Arial" w:eastAsia="等线" w:hAnsi="Arial" w:cs="Arial"/>
          <w:sz w:val="22"/>
        </w:rPr>
        <w:t>持续参与玩法获取更多资源</w:t>
      </w:r>
    </w:p>
    <w:p w14:paraId="76A0627A" w14:textId="77777777" w:rsidR="00540449" w:rsidRDefault="00540449" w:rsidP="00540449">
      <w:pPr>
        <w:spacing w:before="300" w:after="120" w:line="288" w:lineRule="auto"/>
        <w:outlineLvl w:val="2"/>
        <w:rPr>
          <w:rFonts w:hint="eastAsia"/>
        </w:rPr>
      </w:pPr>
      <w:bookmarkStart w:id="22" w:name="heading_25"/>
      <w:r>
        <w:rPr>
          <w:rFonts w:ascii="Arial" w:eastAsia="等线" w:hAnsi="Arial" w:cs="Arial"/>
          <w:b/>
          <w:sz w:val="30"/>
        </w:rPr>
        <w:t>（</w:t>
      </w:r>
      <w:r>
        <w:rPr>
          <w:rFonts w:ascii="Arial" w:eastAsia="等线" w:hAnsi="Arial" w:cs="Arial"/>
          <w:b/>
          <w:sz w:val="30"/>
        </w:rPr>
        <w:t>3</w:t>
      </w:r>
      <w:r>
        <w:rPr>
          <w:rFonts w:ascii="Arial" w:eastAsia="等线" w:hAnsi="Arial" w:cs="Arial"/>
          <w:b/>
          <w:sz w:val="30"/>
        </w:rPr>
        <w:t>）设计亮点与现存缺陷</w:t>
      </w:r>
      <w:bookmarkEnd w:id="22"/>
    </w:p>
    <w:p w14:paraId="135BBDFF" w14:textId="5D112AB6" w:rsidR="00540449" w:rsidRDefault="00540449" w:rsidP="00540449">
      <w:pPr>
        <w:spacing w:before="300" w:after="120" w:line="288" w:lineRule="auto"/>
        <w:outlineLvl w:val="2"/>
        <w:rPr>
          <w:rFonts w:hint="eastAsia"/>
        </w:rPr>
      </w:pPr>
      <w:r>
        <w:rPr>
          <w:rFonts w:ascii="Arial" w:eastAsia="等线" w:hAnsi="Arial" w:cs="Arial"/>
          <w:b/>
          <w:sz w:val="22"/>
        </w:rPr>
        <w:t>设计亮点</w:t>
      </w:r>
      <w:r>
        <w:rPr>
          <w:rFonts w:ascii="Arial" w:eastAsia="等线" w:hAnsi="Arial" w:cs="Arial"/>
          <w:sz w:val="22"/>
        </w:rPr>
        <w:t>：养成收益全局生效，成长反馈清晰直观；天赋分支多样化，支持不同游玩习惯玩家的需求，适配休闲、硬核两类用户。</w:t>
      </w:r>
    </w:p>
    <w:p w14:paraId="419495BC" w14:textId="632B2845" w:rsidR="00540449" w:rsidRDefault="00540449" w:rsidP="00540449">
      <w:pPr>
        <w:spacing w:before="120" w:after="120" w:line="288" w:lineRule="auto"/>
        <w:rPr>
          <w:rFonts w:hint="eastAsia"/>
        </w:rPr>
      </w:pPr>
      <w:r>
        <w:rPr>
          <w:rFonts w:ascii="Arial" w:eastAsia="等线" w:hAnsi="Arial" w:cs="Arial"/>
          <w:b/>
          <w:sz w:val="22"/>
        </w:rPr>
        <w:t>现存缺陷</w:t>
      </w:r>
      <w:r>
        <w:rPr>
          <w:rFonts w:ascii="Arial" w:eastAsia="等线" w:hAnsi="Arial" w:cs="Arial"/>
          <w:sz w:val="22"/>
        </w:rPr>
        <w:t>：天赋树后期养成成本陡增，</w:t>
      </w:r>
      <w:r w:rsidR="00E35336">
        <w:rPr>
          <w:rFonts w:ascii="Arial" w:eastAsia="等线" w:hAnsi="Arial" w:cs="Arial"/>
          <w:sz w:val="22"/>
        </w:rPr>
        <w:t>后期数值稀释严重，养成成就感大幅衰减。</w:t>
      </w:r>
    </w:p>
    <w:p w14:paraId="43FC0200" w14:textId="77777777" w:rsidR="00540449" w:rsidRDefault="00540449" w:rsidP="00540449">
      <w:pPr>
        <w:spacing w:before="300" w:after="120" w:line="288" w:lineRule="auto"/>
        <w:outlineLvl w:val="2"/>
        <w:rPr>
          <w:rFonts w:ascii="Arial" w:eastAsia="等线" w:hAnsi="Arial" w:cs="Arial"/>
          <w:b/>
          <w:sz w:val="30"/>
        </w:rPr>
      </w:pPr>
      <w:bookmarkStart w:id="23" w:name="heading_26"/>
      <w:r>
        <w:rPr>
          <w:rFonts w:ascii="Arial" w:eastAsia="等线" w:hAnsi="Arial" w:cs="Arial"/>
          <w:b/>
          <w:sz w:val="30"/>
        </w:rPr>
        <w:t>（</w:t>
      </w:r>
      <w:r>
        <w:rPr>
          <w:rFonts w:ascii="Arial" w:eastAsia="等线" w:hAnsi="Arial" w:cs="Arial"/>
          <w:b/>
          <w:sz w:val="30"/>
        </w:rPr>
        <w:t>4</w:t>
      </w:r>
      <w:r>
        <w:rPr>
          <w:rFonts w:ascii="Arial" w:eastAsia="等线" w:hAnsi="Arial" w:cs="Arial"/>
          <w:b/>
          <w:sz w:val="30"/>
        </w:rPr>
        <w:t>）落地优化方案</w:t>
      </w:r>
      <w:bookmarkEnd w:id="23"/>
    </w:p>
    <w:p w14:paraId="4DCDA5AC" w14:textId="4B9ED9EC" w:rsidR="00540449" w:rsidRDefault="00E35336" w:rsidP="00E35336">
      <w:pPr>
        <w:spacing w:before="120" w:after="120" w:line="288" w:lineRule="auto"/>
        <w:rPr>
          <w:rFonts w:hint="eastAsia"/>
        </w:rPr>
      </w:pPr>
      <w:r>
        <w:rPr>
          <w:rFonts w:ascii="Arial" w:eastAsia="等线" w:hAnsi="Arial" w:cs="Arial"/>
          <w:sz w:val="22"/>
        </w:rPr>
        <w:t>优化后期养成数值曲线，降低高阶天赋升级资源门槛，缩短长线养成周期；丰富养成反馈维度，弱化数值稀释带来的负面体验。</w:t>
      </w:r>
    </w:p>
    <w:p w14:paraId="16698C1E" w14:textId="258BE729" w:rsidR="002B7B8E" w:rsidRDefault="00E35336" w:rsidP="00E35336">
      <w:pPr>
        <w:spacing w:before="320" w:after="120" w:line="288" w:lineRule="auto"/>
        <w:outlineLvl w:val="1"/>
        <w:rPr>
          <w:rFonts w:ascii="Arial" w:eastAsia="等线" w:hAnsi="Arial" w:cs="Arial"/>
          <w:b/>
          <w:sz w:val="32"/>
        </w:rPr>
      </w:pPr>
      <w:bookmarkStart w:id="24" w:name="heading_27"/>
      <w:r w:rsidRPr="00E35336">
        <w:rPr>
          <w:rFonts w:ascii="Arial" w:eastAsia="等线" w:hAnsi="Arial" w:cs="Arial"/>
          <w:b/>
          <w:sz w:val="32"/>
        </w:rPr>
        <w:t xml:space="preserve">2.5 </w:t>
      </w:r>
      <w:r w:rsidRPr="00E35336">
        <w:rPr>
          <w:rFonts w:ascii="Arial" w:eastAsia="等线" w:hAnsi="Arial" w:cs="Arial"/>
          <w:b/>
          <w:sz w:val="32"/>
        </w:rPr>
        <w:t>对局结算</w:t>
      </w:r>
      <w:r w:rsidRPr="00E35336">
        <w:rPr>
          <w:rFonts w:ascii="Arial" w:eastAsia="等线" w:hAnsi="Arial" w:cs="Arial"/>
          <w:b/>
          <w:sz w:val="32"/>
        </w:rPr>
        <w:t>&amp;</w:t>
      </w:r>
      <w:r w:rsidRPr="00E35336">
        <w:rPr>
          <w:rFonts w:ascii="Arial" w:eastAsia="等线" w:hAnsi="Arial" w:cs="Arial"/>
          <w:b/>
          <w:sz w:val="32"/>
        </w:rPr>
        <w:t>双货币经济闭环</w:t>
      </w:r>
      <w:bookmarkEnd w:id="24"/>
    </w:p>
    <w:p w14:paraId="7BC7FE67" w14:textId="77777777" w:rsidR="00E35336" w:rsidRDefault="00E35336" w:rsidP="00E35336">
      <w:pPr>
        <w:spacing w:before="300" w:after="120" w:line="288" w:lineRule="auto"/>
        <w:outlineLvl w:val="2"/>
        <w:rPr>
          <w:rFonts w:hint="eastAsia"/>
        </w:rPr>
      </w:pPr>
      <w:bookmarkStart w:id="25" w:name="heading_28"/>
      <w:r>
        <w:rPr>
          <w:rFonts w:ascii="Arial" w:eastAsia="等线" w:hAnsi="Arial" w:cs="Arial"/>
          <w:b/>
          <w:sz w:val="30"/>
        </w:rPr>
        <w:t>（</w:t>
      </w:r>
      <w:r>
        <w:rPr>
          <w:rFonts w:ascii="Arial" w:eastAsia="等线" w:hAnsi="Arial" w:cs="Arial"/>
          <w:b/>
          <w:sz w:val="30"/>
        </w:rPr>
        <w:t>1</w:t>
      </w:r>
      <w:r>
        <w:rPr>
          <w:rFonts w:ascii="Arial" w:eastAsia="等线" w:hAnsi="Arial" w:cs="Arial"/>
          <w:b/>
          <w:sz w:val="30"/>
        </w:rPr>
        <w:t>）设计目标</w:t>
      </w:r>
      <w:bookmarkEnd w:id="25"/>
    </w:p>
    <w:p w14:paraId="10A4195C" w14:textId="77777777" w:rsidR="00E35336" w:rsidRDefault="00E35336" w:rsidP="00E35336">
      <w:pPr>
        <w:spacing w:before="120" w:after="120" w:line="288" w:lineRule="auto"/>
        <w:rPr>
          <w:rFonts w:hint="eastAsia"/>
        </w:rPr>
      </w:pPr>
      <w:r>
        <w:rPr>
          <w:rFonts w:ascii="Arial" w:eastAsia="等线" w:hAnsi="Arial" w:cs="Arial"/>
          <w:sz w:val="22"/>
        </w:rPr>
        <w:t>区分永久、限时双货币体系，拆分资源功能定位：记忆点服务玩法内长线养成，保障玩家成长预期；异想标本承接大世界养成资源供给，提升玩法参与价值；通过限时货币周期回收机制，强制驱动玩家周度上线，维持玩法活跃度，避免资源囤积导致的玩法闲置。</w:t>
      </w:r>
    </w:p>
    <w:p w14:paraId="34881F8B" w14:textId="77777777" w:rsidR="00E35336" w:rsidRDefault="00E35336" w:rsidP="00E35336">
      <w:pPr>
        <w:spacing w:before="300" w:after="120" w:line="288" w:lineRule="auto"/>
        <w:outlineLvl w:val="2"/>
        <w:rPr>
          <w:rFonts w:ascii="Arial" w:eastAsia="等线" w:hAnsi="Arial" w:cs="Arial"/>
          <w:b/>
          <w:sz w:val="30"/>
        </w:rPr>
      </w:pPr>
      <w:bookmarkStart w:id="26" w:name="heading_29"/>
      <w:r>
        <w:rPr>
          <w:rFonts w:ascii="Arial" w:eastAsia="等线" w:hAnsi="Arial" w:cs="Arial"/>
          <w:b/>
          <w:sz w:val="30"/>
        </w:rPr>
        <w:t>（</w:t>
      </w:r>
      <w:r>
        <w:rPr>
          <w:rFonts w:ascii="Arial" w:eastAsia="等线" w:hAnsi="Arial" w:cs="Arial"/>
          <w:b/>
          <w:sz w:val="30"/>
        </w:rPr>
        <w:t>2</w:t>
      </w:r>
      <w:r>
        <w:rPr>
          <w:rFonts w:ascii="Arial" w:eastAsia="等线" w:hAnsi="Arial" w:cs="Arial"/>
          <w:b/>
          <w:sz w:val="30"/>
        </w:rPr>
        <w:t>）流转链路</w:t>
      </w:r>
      <w:bookmarkEnd w:id="26"/>
    </w:p>
    <w:p w14:paraId="131DDD31" w14:textId="51EBD989" w:rsidR="00E35336" w:rsidRDefault="00E35336" w:rsidP="00E35336">
      <w:pPr>
        <w:spacing w:before="120" w:after="120" w:line="288" w:lineRule="auto"/>
        <w:rPr>
          <w:rFonts w:hint="eastAsia"/>
        </w:rPr>
      </w:pPr>
      <w:r>
        <w:rPr>
          <w:rFonts w:ascii="Arial" w:eastAsia="等线" w:hAnsi="Arial" w:cs="Arial" w:hint="eastAsia"/>
          <w:sz w:val="22"/>
        </w:rPr>
        <w:t>每次</w:t>
      </w:r>
      <w:r>
        <w:rPr>
          <w:rFonts w:ascii="Arial" w:eastAsia="等线" w:hAnsi="Arial" w:cs="Arial"/>
          <w:sz w:val="22"/>
        </w:rPr>
        <w:t>对局通关</w:t>
      </w:r>
      <w:r>
        <w:rPr>
          <w:rFonts w:ascii="Arial" w:eastAsia="等线" w:hAnsi="Arial" w:cs="Arial"/>
          <w:sz w:val="22"/>
        </w:rPr>
        <w:t xml:space="preserve"> → </w:t>
      </w:r>
      <w:r>
        <w:rPr>
          <w:rFonts w:ascii="Arial" w:eastAsia="等线" w:hAnsi="Arial" w:cs="Arial"/>
          <w:sz w:val="22"/>
        </w:rPr>
        <w:t>产出记忆点（永久）</w:t>
      </w:r>
      <w:r>
        <w:rPr>
          <w:rFonts w:ascii="Arial" w:eastAsia="等线" w:hAnsi="Arial" w:cs="Arial"/>
          <w:sz w:val="22"/>
        </w:rPr>
        <w:t xml:space="preserve">+ </w:t>
      </w:r>
      <w:r>
        <w:rPr>
          <w:rFonts w:ascii="Arial" w:eastAsia="等线" w:hAnsi="Arial" w:cs="Arial"/>
          <w:sz w:val="22"/>
        </w:rPr>
        <w:t>异想标本（限时）</w:t>
      </w:r>
      <w:r>
        <w:rPr>
          <w:rFonts w:ascii="Arial" w:eastAsia="等线" w:hAnsi="Arial" w:cs="Arial"/>
          <w:sz w:val="22"/>
        </w:rPr>
        <w:t xml:space="preserve"> → </w:t>
      </w:r>
      <w:r>
        <w:rPr>
          <w:rFonts w:ascii="Arial" w:eastAsia="等线" w:hAnsi="Arial" w:cs="Arial"/>
          <w:sz w:val="22"/>
        </w:rPr>
        <w:t>记忆点用于解锁局外永久天赋</w:t>
      </w:r>
      <w:r>
        <w:rPr>
          <w:rFonts w:ascii="Arial" w:eastAsia="等线" w:hAnsi="Arial" w:cs="Arial"/>
          <w:sz w:val="22"/>
        </w:rPr>
        <w:t xml:space="preserve"> → </w:t>
      </w:r>
      <w:r>
        <w:rPr>
          <w:rFonts w:ascii="Arial" w:eastAsia="等线" w:hAnsi="Arial" w:cs="Arial"/>
          <w:sz w:val="22"/>
        </w:rPr>
        <w:t>异想标本在专属商店兑换大世界养成素材</w:t>
      </w:r>
      <w:r>
        <w:rPr>
          <w:rFonts w:ascii="Arial" w:eastAsia="等线" w:hAnsi="Arial" w:cs="Arial"/>
          <w:sz w:val="22"/>
        </w:rPr>
        <w:t xml:space="preserve">→ </w:t>
      </w:r>
      <w:r>
        <w:rPr>
          <w:rFonts w:ascii="Arial" w:eastAsia="等线" w:hAnsi="Arial" w:cs="Arial"/>
          <w:sz w:val="22"/>
        </w:rPr>
        <w:t>版本周期结束，未消耗异想标本统一清零</w:t>
      </w:r>
    </w:p>
    <w:p w14:paraId="69BC66FE" w14:textId="1F378F03" w:rsidR="00E35336" w:rsidRDefault="00E35336" w:rsidP="00E35336">
      <w:pPr>
        <w:spacing w:before="300" w:after="120" w:line="288" w:lineRule="auto"/>
        <w:outlineLvl w:val="2"/>
        <w:rPr>
          <w:rFonts w:hint="eastAsia"/>
        </w:rPr>
      </w:pPr>
      <w:bookmarkStart w:id="27" w:name="heading_30"/>
      <w:r>
        <w:rPr>
          <w:rFonts w:ascii="Arial" w:eastAsia="等线" w:hAnsi="Arial" w:cs="Arial"/>
          <w:b/>
          <w:sz w:val="30"/>
        </w:rPr>
        <w:t>（</w:t>
      </w:r>
      <w:r>
        <w:rPr>
          <w:rFonts w:ascii="Arial" w:eastAsia="等线" w:hAnsi="Arial" w:cs="Arial"/>
          <w:b/>
          <w:sz w:val="30"/>
        </w:rPr>
        <w:t>3</w:t>
      </w:r>
      <w:r>
        <w:rPr>
          <w:rFonts w:ascii="Arial" w:eastAsia="等线" w:hAnsi="Arial" w:cs="Arial"/>
          <w:b/>
          <w:sz w:val="30"/>
        </w:rPr>
        <w:t>）核心数值管控规则</w:t>
      </w:r>
      <w:bookmarkEnd w:id="27"/>
    </w:p>
    <w:p w14:paraId="607D90FC" w14:textId="568DDB12" w:rsidR="00E35336" w:rsidRDefault="00E35336" w:rsidP="00E35336">
      <w:pPr>
        <w:rPr>
          <w:rFonts w:ascii="等线" w:eastAsia="等线" w:hAnsi="等线" w:hint="eastAsia"/>
          <w:sz w:val="22"/>
        </w:rPr>
      </w:pPr>
      <w:r w:rsidRPr="00335D66">
        <w:rPr>
          <w:rFonts w:ascii="等线" w:eastAsia="等线" w:hAnsi="等线"/>
          <w:sz w:val="22"/>
        </w:rPr>
        <w:lastRenderedPageBreak/>
        <w:t>玩法依靠调梦模因倍率分层收益搭配限时货币周期回收双重管控资源总量。其一，调梦模因设置收益与难度双向制衡，倍率越高敌人强度同步提升，代币产出同步放大，通过难度梯度分流休闲、硬核玩家，避免低难度无脑速刷透支资源；其二，限时货币「异想标本」版本结束直接清零，强制驱动玩家每周稳定参与，防止资源长期囤积造成经济通胀；同时对局基础收益固定区间，单局产出记忆点 50~70、异想标本 80~120，统一单局资源获取基准，平衡单局时长与养成效率，避免玩家长时间重复刷取产生游玩疲劳。</w:t>
      </w:r>
    </w:p>
    <w:p w14:paraId="012267E8" w14:textId="77777777" w:rsidR="00335D66" w:rsidRDefault="00335D66" w:rsidP="00335D66">
      <w:pPr>
        <w:spacing w:before="300" w:after="120" w:line="288" w:lineRule="auto"/>
        <w:outlineLvl w:val="2"/>
        <w:rPr>
          <w:rFonts w:hint="eastAsia"/>
        </w:rPr>
      </w:pPr>
      <w:bookmarkStart w:id="28" w:name="heading_31"/>
      <w:r>
        <w:rPr>
          <w:rFonts w:ascii="Arial" w:eastAsia="等线" w:hAnsi="Arial" w:cs="Arial"/>
          <w:b/>
          <w:sz w:val="30"/>
        </w:rPr>
        <w:t>（</w:t>
      </w:r>
      <w:r>
        <w:rPr>
          <w:rFonts w:ascii="Arial" w:eastAsia="等线" w:hAnsi="Arial" w:cs="Arial"/>
          <w:b/>
          <w:sz w:val="30"/>
        </w:rPr>
        <w:t>4</w:t>
      </w:r>
      <w:r>
        <w:rPr>
          <w:rFonts w:ascii="Arial" w:eastAsia="等线" w:hAnsi="Arial" w:cs="Arial"/>
          <w:b/>
          <w:sz w:val="30"/>
        </w:rPr>
        <w:t>）现存缺陷</w:t>
      </w:r>
      <w:bookmarkEnd w:id="28"/>
    </w:p>
    <w:p w14:paraId="55061B4F" w14:textId="2AD6BBE1" w:rsidR="00335D66" w:rsidRDefault="00335D66" w:rsidP="00335D66">
      <w:pPr>
        <w:spacing w:before="120" w:after="120" w:line="288" w:lineRule="auto"/>
        <w:rPr>
          <w:rFonts w:ascii="Arial" w:eastAsia="等线" w:hAnsi="Arial" w:cs="Arial"/>
          <w:sz w:val="22"/>
        </w:rPr>
      </w:pPr>
      <w:r>
        <w:rPr>
          <w:rFonts w:ascii="Arial" w:eastAsia="等线" w:hAnsi="Arial" w:cs="Arial"/>
          <w:sz w:val="22"/>
        </w:rPr>
        <w:t>限时货币清零机制无缓冲周期，</w:t>
      </w:r>
      <w:r>
        <w:rPr>
          <w:rFonts w:ascii="Arial" w:eastAsia="等线" w:hAnsi="Arial" w:cs="Arial" w:hint="eastAsia"/>
          <w:sz w:val="22"/>
        </w:rPr>
        <w:t>活动</w:t>
      </w:r>
      <w:r>
        <w:rPr>
          <w:rFonts w:ascii="Arial" w:eastAsia="等线" w:hAnsi="Arial" w:cs="Arial"/>
          <w:sz w:val="22"/>
        </w:rPr>
        <w:t>结束后未消耗标本直接作废，错过版本周期的轻度玩家无法获取限定奖励，流失收藏类用户；双货币产出比例固定，无法适配玩家不同养成阶段的资源需求。</w:t>
      </w:r>
    </w:p>
    <w:p w14:paraId="4DD5C554" w14:textId="77777777" w:rsidR="00335D66" w:rsidRDefault="00335D66" w:rsidP="00335D66">
      <w:pPr>
        <w:spacing w:before="300" w:after="120" w:line="288" w:lineRule="auto"/>
        <w:outlineLvl w:val="2"/>
        <w:rPr>
          <w:rFonts w:hint="eastAsia"/>
        </w:rPr>
      </w:pPr>
      <w:bookmarkStart w:id="29" w:name="heading_32"/>
      <w:r>
        <w:rPr>
          <w:rFonts w:ascii="Arial" w:eastAsia="等线" w:hAnsi="Arial" w:cs="Arial"/>
          <w:b/>
          <w:sz w:val="30"/>
        </w:rPr>
        <w:t>（</w:t>
      </w:r>
      <w:r>
        <w:rPr>
          <w:rFonts w:ascii="Arial" w:eastAsia="等线" w:hAnsi="Arial" w:cs="Arial"/>
          <w:b/>
          <w:sz w:val="30"/>
        </w:rPr>
        <w:t>5</w:t>
      </w:r>
      <w:r>
        <w:rPr>
          <w:rFonts w:ascii="Arial" w:eastAsia="等线" w:hAnsi="Arial" w:cs="Arial"/>
          <w:b/>
          <w:sz w:val="30"/>
        </w:rPr>
        <w:t>）落地优化方案</w:t>
      </w:r>
      <w:bookmarkEnd w:id="29"/>
    </w:p>
    <w:p w14:paraId="7B24FA6B" w14:textId="77777777" w:rsidR="00335D66" w:rsidRDefault="00335D66" w:rsidP="00335D66">
      <w:pPr>
        <w:spacing w:before="120" w:after="120" w:line="288" w:lineRule="auto"/>
        <w:rPr>
          <w:rFonts w:hint="eastAsia"/>
        </w:rPr>
      </w:pPr>
      <w:r>
        <w:rPr>
          <w:rFonts w:ascii="Arial" w:eastAsia="等线" w:hAnsi="Arial" w:cs="Arial"/>
          <w:sz w:val="22"/>
        </w:rPr>
        <w:t>增设</w:t>
      </w:r>
      <w:r>
        <w:rPr>
          <w:rFonts w:ascii="Arial" w:eastAsia="等线" w:hAnsi="Arial" w:cs="Arial"/>
          <w:sz w:val="22"/>
        </w:rPr>
        <w:t>30</w:t>
      </w:r>
      <w:r>
        <w:rPr>
          <w:rFonts w:ascii="Arial" w:eastAsia="等线" w:hAnsi="Arial" w:cs="Arial"/>
          <w:sz w:val="22"/>
        </w:rPr>
        <w:t>天版本缓冲兑换期，版本更新后仅关闭副本挑战入口，异想标本商店正常开放兑换，平衡运营周期约束与轻度玩家、回流玩家的收藏需求；新增资源比例微调机制，根据玩家天赋养成进度，小幅调整双货币产出权重，适配不同阶段养成需求。</w:t>
      </w:r>
    </w:p>
    <w:p w14:paraId="1C68F241" w14:textId="77777777" w:rsidR="00335D66" w:rsidRPr="00335D66" w:rsidRDefault="00335D66" w:rsidP="00E35336">
      <w:pPr>
        <w:rPr>
          <w:rFonts w:ascii="等线" w:eastAsia="等线" w:hAnsi="等线" w:hint="eastAsia"/>
          <w:sz w:val="22"/>
        </w:rPr>
      </w:pPr>
    </w:p>
    <w:p w14:paraId="64E5EEB1" w14:textId="77777777" w:rsidR="00335D66" w:rsidRDefault="00335D66" w:rsidP="00335D66">
      <w:pPr>
        <w:spacing w:before="380" w:after="140" w:line="288" w:lineRule="auto"/>
        <w:outlineLvl w:val="0"/>
        <w:rPr>
          <w:rFonts w:ascii="Arial" w:eastAsia="等线" w:hAnsi="Arial" w:cs="Arial"/>
          <w:b/>
          <w:sz w:val="36"/>
        </w:rPr>
      </w:pPr>
      <w:bookmarkStart w:id="30" w:name="heading_33"/>
      <w:r>
        <w:rPr>
          <w:rFonts w:ascii="Arial" w:eastAsia="等线" w:hAnsi="Arial" w:cs="Arial"/>
          <w:b/>
          <w:sz w:val="36"/>
        </w:rPr>
        <w:t xml:space="preserve">3 </w:t>
      </w:r>
      <w:r>
        <w:rPr>
          <w:rFonts w:ascii="Arial" w:eastAsia="等线" w:hAnsi="Arial" w:cs="Arial"/>
          <w:b/>
          <w:sz w:val="36"/>
        </w:rPr>
        <w:t>配套子系统专项拆解</w:t>
      </w:r>
      <w:bookmarkEnd w:id="30"/>
    </w:p>
    <w:p w14:paraId="58234028" w14:textId="77777777" w:rsidR="00335D66" w:rsidRDefault="00335D66" w:rsidP="00335D66">
      <w:pPr>
        <w:spacing w:before="320" w:after="120" w:line="288" w:lineRule="auto"/>
        <w:outlineLvl w:val="1"/>
        <w:rPr>
          <w:rFonts w:hint="eastAsia"/>
        </w:rPr>
      </w:pPr>
      <w:bookmarkStart w:id="31" w:name="heading_34"/>
      <w:r>
        <w:rPr>
          <w:rFonts w:ascii="Arial" w:eastAsia="等线" w:hAnsi="Arial" w:cs="Arial"/>
          <w:b/>
          <w:sz w:val="32"/>
        </w:rPr>
        <w:t xml:space="preserve">3.1 </w:t>
      </w:r>
      <w:r>
        <w:rPr>
          <w:rFonts w:ascii="Arial" w:eastAsia="等线" w:hAnsi="Arial" w:cs="Arial"/>
          <w:b/>
          <w:sz w:val="32"/>
        </w:rPr>
        <w:t>局外永久养成：天赋数值收益模型与生命周期痛点</w:t>
      </w:r>
      <w:bookmarkEnd w:id="31"/>
    </w:p>
    <w:p w14:paraId="3EF66C0E" w14:textId="25D4EF97" w:rsidR="00335D66" w:rsidRDefault="00335D66" w:rsidP="00335D66">
      <w:pPr>
        <w:spacing w:before="120" w:after="120" w:line="288" w:lineRule="auto"/>
        <w:rPr>
          <w:rFonts w:hint="eastAsia"/>
        </w:rPr>
      </w:pPr>
      <w:r>
        <w:rPr>
          <w:rFonts w:ascii="Arial" w:eastAsia="等线" w:hAnsi="Arial" w:cs="Arial"/>
          <w:sz w:val="22"/>
        </w:rPr>
        <w:t>天赋树整体分为</w:t>
      </w:r>
      <w:r>
        <w:rPr>
          <w:rFonts w:ascii="Arial" w:eastAsia="等线" w:hAnsi="Arial" w:cs="Arial" w:hint="eastAsia"/>
          <w:sz w:val="22"/>
        </w:rPr>
        <w:t>援护强化</w:t>
      </w:r>
      <w:r>
        <w:rPr>
          <w:rFonts w:ascii="Arial" w:eastAsia="等线" w:hAnsi="Arial" w:cs="Arial"/>
          <w:sz w:val="22"/>
        </w:rPr>
        <w:t>、</w:t>
      </w:r>
      <w:r>
        <w:rPr>
          <w:rFonts w:ascii="Arial" w:eastAsia="等线" w:hAnsi="Arial" w:cs="Arial" w:hint="eastAsia"/>
          <w:sz w:val="22"/>
        </w:rPr>
        <w:t>战斗强化</w:t>
      </w:r>
      <w:r>
        <w:rPr>
          <w:rFonts w:ascii="Arial" w:eastAsia="等线" w:hAnsi="Arial" w:cs="Arial"/>
          <w:sz w:val="22"/>
        </w:rPr>
        <w:t>、</w:t>
      </w:r>
      <w:r>
        <w:rPr>
          <w:rFonts w:ascii="Arial" w:eastAsia="等线" w:hAnsi="Arial" w:cs="Arial" w:hint="eastAsia"/>
          <w:sz w:val="22"/>
        </w:rPr>
        <w:t>激斗强化</w:t>
      </w:r>
      <w:r>
        <w:rPr>
          <w:rFonts w:ascii="Arial" w:eastAsia="等线" w:hAnsi="Arial" w:cs="Arial"/>
          <w:sz w:val="22"/>
        </w:rPr>
        <w:t>三大分支，数值收益遵循「前期高反馈、后期稳增长」的曲线设计，新手前期可快速解锁核心对局便利功能，快速获得体验提升；老玩家后期可深耕高阶数值增益与高难特权。</w:t>
      </w:r>
    </w:p>
    <w:p w14:paraId="0E9C1D2C" w14:textId="77777777" w:rsidR="00335D66" w:rsidRDefault="00335D66" w:rsidP="00335D66">
      <w:pPr>
        <w:spacing w:before="120" w:after="120" w:line="288" w:lineRule="auto"/>
        <w:rPr>
          <w:rFonts w:hint="eastAsia"/>
        </w:rPr>
      </w:pPr>
      <w:r>
        <w:rPr>
          <w:rFonts w:ascii="Arial" w:eastAsia="等线" w:hAnsi="Arial" w:cs="Arial"/>
          <w:sz w:val="22"/>
        </w:rPr>
        <w:t>生命周期核心痛点：玩法上线中后期，玩家基础天赋全部解锁后，数值成长边际收益骤降，游玩核心驱动力从</w:t>
      </w:r>
      <w:r>
        <w:rPr>
          <w:rFonts w:ascii="Arial" w:eastAsia="等线" w:hAnsi="Arial" w:cs="Arial"/>
          <w:sz w:val="22"/>
        </w:rPr>
        <w:t>“</w:t>
      </w:r>
      <w:r>
        <w:rPr>
          <w:rFonts w:ascii="Arial" w:eastAsia="等线" w:hAnsi="Arial" w:cs="Arial"/>
          <w:sz w:val="22"/>
        </w:rPr>
        <w:t>养成成长</w:t>
      </w:r>
      <w:r>
        <w:rPr>
          <w:rFonts w:ascii="Arial" w:eastAsia="等线" w:hAnsi="Arial" w:cs="Arial"/>
          <w:sz w:val="22"/>
        </w:rPr>
        <w:t>”</w:t>
      </w:r>
      <w:r>
        <w:rPr>
          <w:rFonts w:ascii="Arial" w:eastAsia="等线" w:hAnsi="Arial" w:cs="Arial"/>
          <w:sz w:val="22"/>
        </w:rPr>
        <w:t>变为</w:t>
      </w:r>
      <w:r>
        <w:rPr>
          <w:rFonts w:ascii="Arial" w:eastAsia="等线" w:hAnsi="Arial" w:cs="Arial"/>
          <w:sz w:val="22"/>
        </w:rPr>
        <w:t>“</w:t>
      </w:r>
      <w:r>
        <w:rPr>
          <w:rFonts w:ascii="Arial" w:eastAsia="等线" w:hAnsi="Arial" w:cs="Arial"/>
          <w:sz w:val="22"/>
        </w:rPr>
        <w:t>资源搬砖</w:t>
      </w:r>
      <w:r>
        <w:rPr>
          <w:rFonts w:ascii="Arial" w:eastAsia="等线" w:hAnsi="Arial" w:cs="Arial"/>
          <w:sz w:val="22"/>
        </w:rPr>
        <w:t>”</w:t>
      </w:r>
      <w:r>
        <w:rPr>
          <w:rFonts w:ascii="Arial" w:eastAsia="等线" w:hAnsi="Arial" w:cs="Arial"/>
          <w:sz w:val="22"/>
        </w:rPr>
        <w:t>，玩法趣味性大幅降低，用户活跃度逐步下滑。</w:t>
      </w:r>
    </w:p>
    <w:p w14:paraId="4F7BB6DE" w14:textId="4B3C072A" w:rsidR="00335D66" w:rsidRDefault="00335D66" w:rsidP="006A156C">
      <w:pPr>
        <w:spacing w:before="120" w:after="120" w:line="288" w:lineRule="auto"/>
        <w:rPr>
          <w:rFonts w:hint="eastAsia"/>
        </w:rPr>
      </w:pPr>
      <w:r>
        <w:rPr>
          <w:rFonts w:ascii="Arial" w:eastAsia="等线" w:hAnsi="Arial" w:cs="Arial"/>
          <w:sz w:val="22"/>
        </w:rPr>
        <w:t>优化思路：引入阶段性轻量化主题天赋迭代，每个大版本新增少量专属临时天赋，刷新长线养成体验，无需重构底层天赋框架，实现低成本内容迭代。</w:t>
      </w:r>
    </w:p>
    <w:p w14:paraId="510C61E0" w14:textId="77777777" w:rsidR="006A156C" w:rsidRDefault="006A156C" w:rsidP="006A156C">
      <w:pPr>
        <w:spacing w:before="320" w:after="120" w:line="288" w:lineRule="auto"/>
        <w:outlineLvl w:val="1"/>
        <w:rPr>
          <w:rFonts w:hint="eastAsia"/>
        </w:rPr>
      </w:pPr>
      <w:bookmarkStart w:id="32" w:name="heading_35"/>
      <w:r>
        <w:rPr>
          <w:rFonts w:ascii="Arial" w:eastAsia="等线" w:hAnsi="Arial" w:cs="Arial"/>
          <w:b/>
          <w:sz w:val="32"/>
        </w:rPr>
        <w:t>3</w:t>
      </w:r>
      <w:bookmarkStart w:id="33" w:name="_Hlk234176884"/>
      <w:r>
        <w:rPr>
          <w:rFonts w:ascii="Arial" w:eastAsia="等线" w:hAnsi="Arial" w:cs="Arial"/>
          <w:b/>
          <w:sz w:val="32"/>
        </w:rPr>
        <w:t xml:space="preserve">.2 </w:t>
      </w:r>
      <w:r>
        <w:rPr>
          <w:rFonts w:ascii="Arial" w:eastAsia="等线" w:hAnsi="Arial" w:cs="Arial"/>
          <w:b/>
          <w:sz w:val="32"/>
        </w:rPr>
        <w:t>局内临时构筑</w:t>
      </w:r>
      <w:r>
        <w:rPr>
          <w:rFonts w:ascii="Arial" w:eastAsia="等线" w:hAnsi="Arial" w:cs="Arial"/>
          <w:b/>
          <w:sz w:val="32"/>
        </w:rPr>
        <w:t>Buff</w:t>
      </w:r>
      <w:r>
        <w:rPr>
          <w:rFonts w:ascii="Arial" w:eastAsia="等线" w:hAnsi="Arial" w:cs="Arial"/>
          <w:b/>
          <w:sz w:val="32"/>
        </w:rPr>
        <w:t>体系：三类增益差异化定位</w:t>
      </w:r>
      <w:bookmarkEnd w:id="32"/>
      <w:bookmarkEnd w:id="33"/>
    </w:p>
    <w:p w14:paraId="0DC21919" w14:textId="77777777" w:rsidR="006A156C" w:rsidRDefault="006A156C" w:rsidP="006A156C">
      <w:pPr>
        <w:spacing w:before="120" w:after="120" w:line="288" w:lineRule="auto"/>
        <w:rPr>
          <w:rFonts w:hint="eastAsia"/>
        </w:rPr>
      </w:pPr>
      <w:r>
        <w:rPr>
          <w:rFonts w:ascii="Arial" w:eastAsia="等线" w:hAnsi="Arial" w:cs="Arial"/>
          <w:sz w:val="22"/>
        </w:rPr>
        <w:t>（</w:t>
      </w:r>
      <w:r>
        <w:rPr>
          <w:rFonts w:ascii="Arial" w:eastAsia="等线" w:hAnsi="Arial" w:cs="Arial"/>
          <w:sz w:val="22"/>
        </w:rPr>
        <w:t>1</w:t>
      </w:r>
      <w:r>
        <w:rPr>
          <w:rFonts w:ascii="Arial" w:eastAsia="等线" w:hAnsi="Arial" w:cs="Arial"/>
          <w:sz w:val="22"/>
        </w:rPr>
        <w:t>）隐喻</w:t>
      </w:r>
      <w:r>
        <w:rPr>
          <w:rFonts w:ascii="Arial" w:eastAsia="等线" w:hAnsi="Arial" w:cs="Arial"/>
          <w:sz w:val="22"/>
        </w:rPr>
        <w:t>Buff</w:t>
      </w:r>
      <w:r>
        <w:rPr>
          <w:rFonts w:ascii="Arial" w:eastAsia="等线" w:hAnsi="Arial" w:cs="Arial"/>
          <w:sz w:val="22"/>
        </w:rPr>
        <w:t>：基础通用增益，覆盖攻击、防御、续航等基础维度，保障所有流派的对局下限，避免玩家开局劣势过大；</w:t>
      </w:r>
    </w:p>
    <w:p w14:paraId="6A497F17" w14:textId="77777777" w:rsidR="006A156C" w:rsidRDefault="006A156C" w:rsidP="006A156C">
      <w:pPr>
        <w:spacing w:before="120" w:after="120" w:line="288" w:lineRule="auto"/>
        <w:rPr>
          <w:rFonts w:hint="eastAsia"/>
        </w:rPr>
      </w:pPr>
      <w:r>
        <w:rPr>
          <w:rFonts w:ascii="Arial" w:eastAsia="等线" w:hAnsi="Arial" w:cs="Arial"/>
          <w:sz w:val="22"/>
        </w:rPr>
        <w:lastRenderedPageBreak/>
        <w:t>（</w:t>
      </w:r>
      <w:r>
        <w:rPr>
          <w:rFonts w:ascii="Arial" w:eastAsia="等线" w:hAnsi="Arial" w:cs="Arial"/>
          <w:sz w:val="22"/>
        </w:rPr>
        <w:t>2</w:t>
      </w:r>
      <w:r>
        <w:rPr>
          <w:rFonts w:ascii="Arial" w:eastAsia="等线" w:hAnsi="Arial" w:cs="Arial"/>
          <w:sz w:val="22"/>
        </w:rPr>
        <w:t>）升阶</w:t>
      </w:r>
      <w:r>
        <w:rPr>
          <w:rFonts w:ascii="Arial" w:eastAsia="等线" w:hAnsi="Arial" w:cs="Arial"/>
          <w:sz w:val="22"/>
        </w:rPr>
        <w:t>Buff</w:t>
      </w:r>
      <w:r>
        <w:rPr>
          <w:rFonts w:ascii="Arial" w:eastAsia="等线" w:hAnsi="Arial" w:cs="Arial"/>
          <w:sz w:val="22"/>
        </w:rPr>
        <w:t>：进阶属性增益，小幅提升角色专项能力，适配不同流派的输出、生存需求，丰富构筑策略；</w:t>
      </w:r>
    </w:p>
    <w:p w14:paraId="209D793D" w14:textId="77777777" w:rsidR="006A156C" w:rsidRDefault="006A156C" w:rsidP="006A156C">
      <w:pPr>
        <w:spacing w:before="120" w:after="120" w:line="288" w:lineRule="auto"/>
        <w:rPr>
          <w:rFonts w:hint="eastAsia"/>
        </w:rPr>
      </w:pPr>
      <w:r>
        <w:rPr>
          <w:rFonts w:ascii="Arial" w:eastAsia="等线" w:hAnsi="Arial" w:cs="Arial"/>
          <w:sz w:val="22"/>
        </w:rPr>
        <w:t>（</w:t>
      </w:r>
      <w:r>
        <w:rPr>
          <w:rFonts w:ascii="Arial" w:eastAsia="等线" w:hAnsi="Arial" w:cs="Arial"/>
          <w:sz w:val="22"/>
        </w:rPr>
        <w:t>3</w:t>
      </w:r>
      <w:r>
        <w:rPr>
          <w:rFonts w:ascii="Arial" w:eastAsia="等线" w:hAnsi="Arial" w:cs="Arial"/>
          <w:sz w:val="22"/>
        </w:rPr>
        <w:t>）信物</w:t>
      </w:r>
      <w:r>
        <w:rPr>
          <w:rFonts w:ascii="Arial" w:eastAsia="等线" w:hAnsi="Arial" w:cs="Arial"/>
          <w:sz w:val="22"/>
        </w:rPr>
        <w:t>Buff</w:t>
      </w:r>
      <w:r>
        <w:rPr>
          <w:rFonts w:ascii="Arial" w:eastAsia="等线" w:hAnsi="Arial" w:cs="Arial"/>
          <w:sz w:val="22"/>
        </w:rPr>
        <w:t>：核心流派增益，决定对局构筑上限，锁定专属玩法体系，是单局游玩差异化的核心来源。</w:t>
      </w:r>
    </w:p>
    <w:p w14:paraId="5440D181" w14:textId="77777777" w:rsidR="006A156C" w:rsidRDefault="006A156C" w:rsidP="006A156C">
      <w:pPr>
        <w:spacing w:before="120" w:after="120" w:line="288" w:lineRule="auto"/>
        <w:rPr>
          <w:rFonts w:hint="eastAsia"/>
        </w:rPr>
      </w:pPr>
      <w:r>
        <w:rPr>
          <w:rFonts w:ascii="Arial" w:eastAsia="等线" w:hAnsi="Arial" w:cs="Arial"/>
          <w:sz w:val="22"/>
        </w:rPr>
        <w:t>整体约束逻辑：三类</w:t>
      </w:r>
      <w:r>
        <w:rPr>
          <w:rFonts w:ascii="Arial" w:eastAsia="等线" w:hAnsi="Arial" w:cs="Arial"/>
          <w:sz w:val="22"/>
        </w:rPr>
        <w:t>Buff</w:t>
      </w:r>
      <w:r>
        <w:rPr>
          <w:rFonts w:ascii="Arial" w:eastAsia="等线" w:hAnsi="Arial" w:cs="Arial"/>
          <w:sz w:val="22"/>
        </w:rPr>
        <w:t>相互独立、互不冲突，同时存在数值上限约束，避免单局构筑数值超标，破坏对局平衡。</w:t>
      </w:r>
    </w:p>
    <w:p w14:paraId="555F45B1" w14:textId="77777777" w:rsidR="006A156C" w:rsidRDefault="006A156C" w:rsidP="006A156C">
      <w:pPr>
        <w:spacing w:before="320" w:after="120" w:line="288" w:lineRule="auto"/>
        <w:outlineLvl w:val="1"/>
        <w:rPr>
          <w:rFonts w:hint="eastAsia"/>
        </w:rPr>
      </w:pPr>
      <w:bookmarkStart w:id="34" w:name="heading_36"/>
      <w:r>
        <w:rPr>
          <w:rFonts w:ascii="Arial" w:eastAsia="等线" w:hAnsi="Arial" w:cs="Arial"/>
          <w:b/>
          <w:sz w:val="32"/>
        </w:rPr>
        <w:t xml:space="preserve">3.3 </w:t>
      </w:r>
      <w:r>
        <w:rPr>
          <w:rFonts w:ascii="Arial" w:eastAsia="等线" w:hAnsi="Arial" w:cs="Arial"/>
          <w:b/>
          <w:sz w:val="32"/>
        </w:rPr>
        <w:t>异想商店：资源转化链路与限时运营逻辑</w:t>
      </w:r>
      <w:bookmarkEnd w:id="34"/>
    </w:p>
    <w:p w14:paraId="1E1B40CE" w14:textId="2E422A20" w:rsidR="006A156C" w:rsidRDefault="006A156C" w:rsidP="006A156C">
      <w:pPr>
        <w:spacing w:before="120" w:after="120" w:line="288" w:lineRule="auto"/>
        <w:rPr>
          <w:rFonts w:hint="eastAsia"/>
        </w:rPr>
      </w:pPr>
      <w:r>
        <w:rPr>
          <w:rFonts w:ascii="Arial" w:eastAsia="等线" w:hAnsi="Arial" w:cs="Arial"/>
          <w:sz w:val="22"/>
        </w:rPr>
        <w:t>异想商店是玩法内资源向外流转的核心载体，打通了肉鸽活动与大世界养成的资源壁垒，核心资源转化链路为：对局时间成本</w:t>
      </w:r>
      <w:r>
        <w:rPr>
          <w:rFonts w:ascii="Arial" w:eastAsia="等线" w:hAnsi="Arial" w:cs="Arial"/>
          <w:sz w:val="22"/>
        </w:rPr>
        <w:t>→</w:t>
      </w:r>
      <w:r>
        <w:rPr>
          <w:rFonts w:ascii="Arial" w:eastAsia="等线" w:hAnsi="Arial" w:cs="Arial"/>
          <w:sz w:val="22"/>
        </w:rPr>
        <w:t>限时货币异想标本</w:t>
      </w:r>
      <w:r>
        <w:rPr>
          <w:rFonts w:ascii="Arial" w:eastAsia="等线" w:hAnsi="Arial" w:cs="Arial"/>
          <w:sz w:val="22"/>
        </w:rPr>
        <w:t>→</w:t>
      </w:r>
      <w:r>
        <w:rPr>
          <w:rFonts w:ascii="Arial" w:eastAsia="等线" w:hAnsi="Arial" w:cs="Arial"/>
          <w:sz w:val="22"/>
        </w:rPr>
        <w:t>大世界核心养成素材</w:t>
      </w:r>
      <w:r>
        <w:rPr>
          <w:rFonts w:ascii="Arial" w:eastAsia="等线" w:hAnsi="Arial" w:cs="Arial" w:hint="eastAsia"/>
          <w:sz w:val="22"/>
        </w:rPr>
        <w:t>、抽卡资源</w:t>
      </w:r>
    </w:p>
    <w:p w14:paraId="1691D9F5" w14:textId="5DBD57D1" w:rsidR="006A156C" w:rsidRDefault="006A156C" w:rsidP="006A156C">
      <w:pPr>
        <w:spacing w:before="120" w:after="120" w:line="288" w:lineRule="auto"/>
        <w:rPr>
          <w:rFonts w:ascii="Arial" w:eastAsia="等线" w:hAnsi="Arial" w:cs="Arial"/>
          <w:sz w:val="22"/>
        </w:rPr>
      </w:pPr>
      <w:r>
        <w:rPr>
          <w:rFonts w:ascii="Arial" w:eastAsia="等线" w:hAnsi="Arial" w:cs="Arial"/>
          <w:sz w:val="22"/>
        </w:rPr>
        <w:t>运营设计逻辑：通过</w:t>
      </w:r>
      <w:r>
        <w:rPr>
          <w:rFonts w:ascii="Arial" w:eastAsia="等线" w:hAnsi="Arial" w:cs="Arial" w:hint="eastAsia"/>
          <w:sz w:val="22"/>
        </w:rPr>
        <w:t>游戏养成道具</w:t>
      </w:r>
      <w:r>
        <w:rPr>
          <w:rFonts w:ascii="Arial" w:eastAsia="等线" w:hAnsi="Arial" w:cs="Arial"/>
          <w:sz w:val="22"/>
        </w:rPr>
        <w:t>绑定限时货币价值，倒逼玩家周期性参与玩法；通过养成素材补给，降低玩家大世界养成压力，提升整体版本资源流通效率。同时依靠版本周期清零机制，防止资源囤积，持续激活玩法活跃度。</w:t>
      </w:r>
    </w:p>
    <w:p w14:paraId="23C6FF65" w14:textId="448AE730" w:rsidR="006A156C" w:rsidRDefault="006A156C" w:rsidP="006A156C">
      <w:pPr>
        <w:spacing w:before="320" w:after="120" w:line="288" w:lineRule="auto"/>
        <w:outlineLvl w:val="1"/>
        <w:rPr>
          <w:rFonts w:hint="eastAsia"/>
        </w:rPr>
      </w:pPr>
      <w:bookmarkStart w:id="35" w:name="heading_37"/>
      <w:r>
        <w:rPr>
          <w:rFonts w:ascii="Arial" w:eastAsia="等线" w:hAnsi="Arial" w:cs="Arial"/>
          <w:b/>
          <w:sz w:val="32"/>
        </w:rPr>
        <w:t xml:space="preserve">3.4 </w:t>
      </w:r>
      <w:r>
        <w:rPr>
          <w:rFonts w:ascii="Arial" w:eastAsia="等线" w:hAnsi="Arial" w:cs="Arial"/>
          <w:b/>
          <w:sz w:val="32"/>
        </w:rPr>
        <w:t>结算产出规则</w:t>
      </w:r>
      <w:r w:rsidR="00B57033">
        <w:rPr>
          <w:rFonts w:ascii="Arial" w:eastAsia="等线" w:hAnsi="Arial" w:cs="Arial" w:hint="eastAsia"/>
          <w:b/>
          <w:sz w:val="32"/>
        </w:rPr>
        <w:t>与</w:t>
      </w:r>
      <w:r>
        <w:rPr>
          <w:rFonts w:ascii="Arial" w:eastAsia="等线" w:hAnsi="Arial" w:cs="Arial"/>
          <w:b/>
          <w:sz w:val="32"/>
        </w:rPr>
        <w:t>管控机制</w:t>
      </w:r>
      <w:bookmarkEnd w:id="35"/>
    </w:p>
    <w:p w14:paraId="0FF30948" w14:textId="6D2B4568" w:rsidR="006A156C" w:rsidRPr="006A156C" w:rsidRDefault="006A156C" w:rsidP="006A156C">
      <w:pPr>
        <w:spacing w:before="120" w:after="120" w:line="288" w:lineRule="auto"/>
        <w:rPr>
          <w:rFonts w:ascii="等线" w:eastAsia="等线" w:hAnsi="等线" w:hint="eastAsia"/>
          <w:sz w:val="22"/>
        </w:rPr>
      </w:pPr>
      <w:r w:rsidRPr="006A156C">
        <w:rPr>
          <w:rFonts w:ascii="等线" w:eastAsia="等线" w:hAnsi="等线"/>
          <w:sz w:val="22"/>
        </w:rPr>
        <w:t>玩法采用调梦模因倍率梯度单一维度产出管控模式，依靠倍率实现收益与难度双向制衡，倍率越高，对局敌人强度同步提升，结算阶段记忆点、异想标本产出量同步放大，以此从数值层面调控资源获取效率，避免玩家无脑速刷低难度造成资源通胀。</w:t>
      </w:r>
    </w:p>
    <w:p w14:paraId="07017C9D" w14:textId="77777777" w:rsidR="006A156C" w:rsidRDefault="006A156C" w:rsidP="006A156C">
      <w:pPr>
        <w:spacing w:before="120" w:after="120" w:line="288" w:lineRule="auto"/>
        <w:rPr>
          <w:rFonts w:ascii="等线" w:eastAsia="等线" w:hAnsi="等线" w:hint="eastAsia"/>
          <w:sz w:val="22"/>
        </w:rPr>
      </w:pPr>
      <w:r w:rsidRPr="006A156C">
        <w:rPr>
          <w:rFonts w:ascii="等线" w:eastAsia="等线" w:hAnsi="等线"/>
          <w:sz w:val="22"/>
        </w:rPr>
        <w:t>产出规则差异化设计：低倍率对局门槛低、压力小，侧重稳定产出基础货币，适配轻度速刷玩家；高倍率对局附带负面 Debuff，挑战门槛更高，稀有信物、限定道具掉落概率显著提升，适配追求高收益的硬核挑战玩家，依靠倍率产出分层完成轻重度玩家分层运营</w:t>
      </w:r>
      <w:bookmarkStart w:id="36" w:name="heading_38"/>
    </w:p>
    <w:p w14:paraId="72DB756F" w14:textId="77777777" w:rsidR="006A156C" w:rsidRDefault="006A156C" w:rsidP="006A156C">
      <w:pPr>
        <w:spacing w:before="320" w:after="120" w:line="288" w:lineRule="auto"/>
        <w:outlineLvl w:val="1"/>
        <w:rPr>
          <w:rFonts w:hint="eastAsia"/>
        </w:rPr>
      </w:pPr>
      <w:bookmarkStart w:id="37" w:name="_Hlk234177225"/>
      <w:bookmarkEnd w:id="36"/>
      <w:r>
        <w:rPr>
          <w:rFonts w:ascii="Arial" w:eastAsia="等线" w:hAnsi="Arial" w:cs="Arial"/>
          <w:b/>
          <w:sz w:val="32"/>
        </w:rPr>
        <w:t xml:space="preserve">3.5 </w:t>
      </w:r>
      <w:r>
        <w:rPr>
          <w:rFonts w:ascii="Arial" w:eastAsia="等线" w:hAnsi="Arial" w:cs="Arial"/>
          <w:b/>
          <w:sz w:val="32"/>
        </w:rPr>
        <w:t>对局约束规则设计目的</w:t>
      </w:r>
    </w:p>
    <w:bookmarkEnd w:id="37"/>
    <w:p w14:paraId="5BF0842F" w14:textId="77777777" w:rsidR="006A156C" w:rsidRDefault="006A156C" w:rsidP="006A156C">
      <w:pPr>
        <w:spacing w:before="120" w:after="120" w:line="288" w:lineRule="auto"/>
        <w:rPr>
          <w:rFonts w:hint="eastAsia"/>
        </w:rPr>
      </w:pPr>
      <w:r>
        <w:rPr>
          <w:rFonts w:ascii="Arial" w:eastAsia="等线" w:hAnsi="Arial" w:cs="Arial"/>
          <w:sz w:val="22"/>
        </w:rPr>
        <w:t>系统对局中屏蔽大世界声骸套装、部分外部养成效果，并非单纯的玩法限制，而是核心体验平衡设计：通过抹平玩家大世界练度差距，弱化外部养成碾压优势，让低练度新手玩家可依靠局内</w:t>
      </w:r>
      <w:r>
        <w:rPr>
          <w:rFonts w:ascii="Arial" w:eastAsia="等线" w:hAnsi="Arial" w:cs="Arial"/>
          <w:sz w:val="22"/>
        </w:rPr>
        <w:t>Buff</w:t>
      </w:r>
      <w:r>
        <w:rPr>
          <w:rFonts w:ascii="Arial" w:eastAsia="等线" w:hAnsi="Arial" w:cs="Arial"/>
          <w:sz w:val="22"/>
        </w:rPr>
        <w:t>构筑通关内容，聚焦肉鸽流派搭配的核心玩法乐趣，同时保证高练度玩家无法依靠外部数值碾压对局，保留策略游玩价值。</w:t>
      </w:r>
    </w:p>
    <w:p w14:paraId="3D86169B" w14:textId="77777777" w:rsidR="00350F18" w:rsidRDefault="00350F18" w:rsidP="00350F18">
      <w:pPr>
        <w:spacing w:before="320" w:after="120" w:line="288" w:lineRule="auto"/>
        <w:outlineLvl w:val="1"/>
        <w:rPr>
          <w:rFonts w:hint="eastAsia"/>
        </w:rPr>
      </w:pPr>
      <w:bookmarkStart w:id="38" w:name="heading_39"/>
      <w:r>
        <w:rPr>
          <w:rFonts w:ascii="Arial" w:eastAsia="等线" w:hAnsi="Arial" w:cs="Arial"/>
          <w:b/>
          <w:sz w:val="32"/>
        </w:rPr>
        <w:t xml:space="preserve">3.6 </w:t>
      </w:r>
      <w:r>
        <w:rPr>
          <w:rFonts w:ascii="Arial" w:eastAsia="等线" w:hAnsi="Arial" w:cs="Arial"/>
          <w:b/>
          <w:sz w:val="32"/>
        </w:rPr>
        <w:t>补充内容系统：成就与高难副本体系</w:t>
      </w:r>
      <w:bookmarkEnd w:id="38"/>
    </w:p>
    <w:p w14:paraId="5BCEB372" w14:textId="1FD3E652" w:rsidR="006A156C" w:rsidRPr="006A156C" w:rsidRDefault="00350F18" w:rsidP="006A156C">
      <w:pPr>
        <w:spacing w:before="120" w:after="120" w:line="288" w:lineRule="auto"/>
        <w:rPr>
          <w:rFonts w:hint="eastAsia"/>
        </w:rPr>
      </w:pPr>
      <w:r>
        <w:rPr>
          <w:rFonts w:ascii="Arial" w:eastAsia="等线" w:hAnsi="Arial" w:cs="Arial"/>
          <w:sz w:val="22"/>
        </w:rPr>
        <w:t>异常调查</w:t>
      </w:r>
      <w:r>
        <w:rPr>
          <w:rFonts w:ascii="Arial" w:eastAsia="等线" w:hAnsi="Arial" w:cs="Arial" w:hint="eastAsia"/>
          <w:sz w:val="22"/>
        </w:rPr>
        <w:t>奖励</w:t>
      </w:r>
      <w:r>
        <w:rPr>
          <w:rFonts w:ascii="Arial" w:eastAsia="等线" w:hAnsi="Arial" w:cs="Arial"/>
          <w:sz w:val="22"/>
        </w:rPr>
        <w:t>体系，通过阶段性游玩目标引导玩家深度探索玩法，挖掘冷门构筑、隐藏机制，提升玩法探索深度；扉渊梦居高难副本作为后期补充内容，专门服务于满级、高</w:t>
      </w:r>
      <w:r>
        <w:rPr>
          <w:rFonts w:ascii="Arial" w:eastAsia="等线" w:hAnsi="Arial" w:cs="Arial"/>
          <w:sz w:val="22"/>
        </w:rPr>
        <w:lastRenderedPageBreak/>
        <w:t>练度硬核玩家，填补长线用户内容空白，完善全层级玩家需求覆盖。</w:t>
      </w:r>
    </w:p>
    <w:p w14:paraId="59963F25" w14:textId="77777777" w:rsidR="002B7B8E" w:rsidRPr="006A156C" w:rsidRDefault="002B7B8E" w:rsidP="00821427">
      <w:pPr>
        <w:pStyle w:val="af"/>
        <w:ind w:left="720" w:firstLineChars="0" w:firstLine="0"/>
        <w:rPr>
          <w:rFonts w:hint="eastAsia"/>
          <w:szCs w:val="21"/>
        </w:rPr>
      </w:pPr>
    </w:p>
    <w:p w14:paraId="289C6454" w14:textId="77777777" w:rsidR="00350F18" w:rsidRDefault="00350F18" w:rsidP="00350F18">
      <w:pPr>
        <w:spacing w:before="380" w:after="140" w:line="288" w:lineRule="auto"/>
        <w:outlineLvl w:val="0"/>
        <w:rPr>
          <w:rFonts w:ascii="Arial" w:eastAsia="等线" w:hAnsi="Arial" w:cs="Arial"/>
          <w:b/>
          <w:sz w:val="36"/>
        </w:rPr>
      </w:pPr>
      <w:bookmarkStart w:id="39" w:name="heading_40"/>
      <w:r w:rsidRPr="00350F18">
        <w:rPr>
          <w:rFonts w:ascii="Arial" w:eastAsia="等线" w:hAnsi="Arial" w:cs="Arial"/>
          <w:b/>
          <w:sz w:val="36"/>
        </w:rPr>
        <w:t xml:space="preserve">4 </w:t>
      </w:r>
      <w:r w:rsidRPr="00350F18">
        <w:rPr>
          <w:rFonts w:ascii="Arial" w:eastAsia="等线" w:hAnsi="Arial" w:cs="Arial"/>
          <w:b/>
          <w:sz w:val="36"/>
        </w:rPr>
        <w:t>系统综合评估</w:t>
      </w:r>
      <w:bookmarkEnd w:id="39"/>
    </w:p>
    <w:p w14:paraId="6FCF4141" w14:textId="77777777" w:rsidR="00350F18" w:rsidRDefault="00350F18" w:rsidP="00350F18">
      <w:pPr>
        <w:spacing w:before="320" w:after="120" w:line="288" w:lineRule="auto"/>
        <w:outlineLvl w:val="1"/>
        <w:rPr>
          <w:rFonts w:hint="eastAsia"/>
        </w:rPr>
      </w:pPr>
      <w:bookmarkStart w:id="40" w:name="heading_41"/>
      <w:r>
        <w:rPr>
          <w:rFonts w:ascii="Arial" w:eastAsia="等线" w:hAnsi="Arial" w:cs="Arial"/>
          <w:b/>
          <w:sz w:val="32"/>
        </w:rPr>
        <w:t xml:space="preserve">4.1 </w:t>
      </w:r>
      <w:r>
        <w:rPr>
          <w:rFonts w:ascii="Arial" w:eastAsia="等线" w:hAnsi="Arial" w:cs="Arial"/>
          <w:b/>
          <w:sz w:val="32"/>
        </w:rPr>
        <w:t>设计优势（产品、运营、开发三维度拆分）</w:t>
      </w:r>
      <w:bookmarkEnd w:id="40"/>
    </w:p>
    <w:p w14:paraId="34AF6FEE" w14:textId="77777777" w:rsidR="00350F18" w:rsidRDefault="00350F18" w:rsidP="00350F18">
      <w:pPr>
        <w:spacing w:before="300" w:after="120" w:line="288" w:lineRule="auto"/>
        <w:outlineLvl w:val="2"/>
        <w:rPr>
          <w:rFonts w:hint="eastAsia"/>
        </w:rPr>
      </w:pPr>
      <w:bookmarkStart w:id="41" w:name="heading_42"/>
      <w:r>
        <w:rPr>
          <w:rFonts w:ascii="Arial" w:eastAsia="等线" w:hAnsi="Arial" w:cs="Arial"/>
          <w:b/>
          <w:sz w:val="30"/>
        </w:rPr>
        <w:t>（</w:t>
      </w:r>
      <w:r>
        <w:rPr>
          <w:rFonts w:ascii="Arial" w:eastAsia="等线" w:hAnsi="Arial" w:cs="Arial"/>
          <w:b/>
          <w:sz w:val="30"/>
        </w:rPr>
        <w:t>1</w:t>
      </w:r>
      <w:r>
        <w:rPr>
          <w:rFonts w:ascii="Arial" w:eastAsia="等线" w:hAnsi="Arial" w:cs="Arial"/>
          <w:b/>
          <w:sz w:val="30"/>
        </w:rPr>
        <w:t>）产品体验优势</w:t>
      </w:r>
      <w:bookmarkEnd w:id="41"/>
    </w:p>
    <w:p w14:paraId="4965C58B" w14:textId="77777777" w:rsidR="00350F18" w:rsidRDefault="00350F18" w:rsidP="00350F18">
      <w:pPr>
        <w:spacing w:before="120" w:after="120" w:line="288" w:lineRule="auto"/>
        <w:rPr>
          <w:rFonts w:hint="eastAsia"/>
        </w:rPr>
      </w:pPr>
      <w:r>
        <w:rPr>
          <w:rFonts w:ascii="Arial" w:eastAsia="等线" w:hAnsi="Arial" w:cs="Arial"/>
          <w:sz w:val="22"/>
        </w:rPr>
        <w:t>双层成长模型完美平衡肉鸽玩法的随机性与长线养成的稳定性，兼顾新手低门槛体验与老玩家深度游玩需求；叙事与玩法深度融合，降低机制理解成本，提升整体游玩沉浸感；玩家分层设计贯穿难度、奖励、养成全链路，用户覆盖全面。</w:t>
      </w:r>
    </w:p>
    <w:p w14:paraId="6058354B" w14:textId="77777777" w:rsidR="00350F18" w:rsidRDefault="00350F18" w:rsidP="00350F18">
      <w:pPr>
        <w:spacing w:before="300" w:after="120" w:line="288" w:lineRule="auto"/>
        <w:outlineLvl w:val="2"/>
        <w:rPr>
          <w:rFonts w:hint="eastAsia"/>
        </w:rPr>
      </w:pPr>
      <w:bookmarkStart w:id="42" w:name="heading_43"/>
      <w:r>
        <w:rPr>
          <w:rFonts w:ascii="Arial" w:eastAsia="等线" w:hAnsi="Arial" w:cs="Arial"/>
          <w:b/>
          <w:sz w:val="30"/>
        </w:rPr>
        <w:t>（</w:t>
      </w:r>
      <w:r>
        <w:rPr>
          <w:rFonts w:ascii="Arial" w:eastAsia="等线" w:hAnsi="Arial" w:cs="Arial"/>
          <w:b/>
          <w:sz w:val="30"/>
        </w:rPr>
        <w:t>2</w:t>
      </w:r>
      <w:r>
        <w:rPr>
          <w:rFonts w:ascii="Arial" w:eastAsia="等线" w:hAnsi="Arial" w:cs="Arial"/>
          <w:b/>
          <w:sz w:val="30"/>
        </w:rPr>
        <w:t>）运营留存优势</w:t>
      </w:r>
      <w:bookmarkEnd w:id="42"/>
    </w:p>
    <w:p w14:paraId="3301693F" w14:textId="77777777" w:rsidR="00350F18" w:rsidRDefault="00350F18" w:rsidP="00350F18">
      <w:pPr>
        <w:spacing w:before="120" w:after="120" w:line="288" w:lineRule="auto"/>
        <w:rPr>
          <w:rFonts w:hint="eastAsia"/>
        </w:rPr>
      </w:pPr>
      <w:r>
        <w:rPr>
          <w:rFonts w:ascii="Arial" w:eastAsia="等线" w:hAnsi="Arial" w:cs="Arial"/>
          <w:sz w:val="22"/>
        </w:rPr>
        <w:t>双货币经济体系搭建了稳定的周活循环链路，限时资源回收机制持续驱动用户周期性上线；常驻化玩法有效填补版本长线内容缺口，稳定提升</w:t>
      </w:r>
      <w:r>
        <w:rPr>
          <w:rFonts w:ascii="Arial" w:eastAsia="等线" w:hAnsi="Arial" w:cs="Arial"/>
          <w:sz w:val="22"/>
        </w:rPr>
        <w:t>7</w:t>
      </w:r>
      <w:r>
        <w:rPr>
          <w:rFonts w:ascii="Arial" w:eastAsia="等线" w:hAnsi="Arial" w:cs="Arial"/>
          <w:sz w:val="22"/>
        </w:rPr>
        <w:t>日、</w:t>
      </w:r>
      <w:r>
        <w:rPr>
          <w:rFonts w:ascii="Arial" w:eastAsia="等线" w:hAnsi="Arial" w:cs="Arial"/>
          <w:sz w:val="22"/>
        </w:rPr>
        <w:t>30</w:t>
      </w:r>
      <w:r>
        <w:rPr>
          <w:rFonts w:ascii="Arial" w:eastAsia="等线" w:hAnsi="Arial" w:cs="Arial"/>
          <w:sz w:val="22"/>
        </w:rPr>
        <w:t>日用户留存；高低难度、轻重奖励的分层设计，实现不同用户群体的长效运营。</w:t>
      </w:r>
    </w:p>
    <w:p w14:paraId="582F580C" w14:textId="77777777" w:rsidR="00350F18" w:rsidRDefault="00350F18" w:rsidP="00350F18">
      <w:pPr>
        <w:spacing w:before="300" w:after="120" w:line="288" w:lineRule="auto"/>
        <w:outlineLvl w:val="2"/>
        <w:rPr>
          <w:rFonts w:hint="eastAsia"/>
        </w:rPr>
      </w:pPr>
      <w:bookmarkStart w:id="43" w:name="heading_44"/>
      <w:r>
        <w:rPr>
          <w:rFonts w:ascii="Arial" w:eastAsia="等线" w:hAnsi="Arial" w:cs="Arial"/>
          <w:b/>
          <w:sz w:val="30"/>
        </w:rPr>
        <w:t>（</w:t>
      </w:r>
      <w:r>
        <w:rPr>
          <w:rFonts w:ascii="Arial" w:eastAsia="等线" w:hAnsi="Arial" w:cs="Arial"/>
          <w:b/>
          <w:sz w:val="30"/>
        </w:rPr>
        <w:t>3</w:t>
      </w:r>
      <w:r>
        <w:rPr>
          <w:rFonts w:ascii="Arial" w:eastAsia="等线" w:hAnsi="Arial" w:cs="Arial"/>
          <w:b/>
          <w:sz w:val="30"/>
        </w:rPr>
        <w:t>）开发迭代优势</w:t>
      </w:r>
      <w:bookmarkEnd w:id="43"/>
    </w:p>
    <w:p w14:paraId="28398DF0" w14:textId="6C06BB89" w:rsidR="00350F18" w:rsidRDefault="00350F18" w:rsidP="00350F18">
      <w:pPr>
        <w:spacing w:before="120" w:after="120" w:line="288" w:lineRule="auto"/>
        <w:rPr>
          <w:rFonts w:ascii="Arial" w:eastAsia="等线" w:hAnsi="Arial" w:cs="Arial"/>
          <w:sz w:val="22"/>
        </w:rPr>
      </w:pPr>
      <w:r>
        <w:rPr>
          <w:rFonts w:ascii="Arial" w:eastAsia="等线" w:hAnsi="Arial" w:cs="Arial"/>
          <w:sz w:val="22"/>
        </w:rPr>
        <w:t>模块化系统架构低耦合、高复用，底层框架、</w:t>
      </w:r>
      <w:r>
        <w:rPr>
          <w:rFonts w:ascii="Arial" w:eastAsia="等线" w:hAnsi="Arial" w:cs="Arial"/>
          <w:sz w:val="22"/>
        </w:rPr>
        <w:t>UI</w:t>
      </w:r>
      <w:r>
        <w:rPr>
          <w:rFonts w:ascii="Arial" w:eastAsia="等线" w:hAnsi="Arial" w:cs="Arial"/>
          <w:sz w:val="22"/>
        </w:rPr>
        <w:t>交互、核心逻辑可完全复用；版本迭代仅需新增少量关卡、道具、美术资源，无需重构底层逻辑，迭代成本低、落地效率高，具备极强的可复用性。</w:t>
      </w:r>
    </w:p>
    <w:p w14:paraId="2BF5D493" w14:textId="77777777" w:rsidR="00350F18" w:rsidRDefault="00350F18" w:rsidP="00350F18">
      <w:pPr>
        <w:spacing w:before="320" w:after="120" w:line="288" w:lineRule="auto"/>
        <w:outlineLvl w:val="1"/>
        <w:rPr>
          <w:rFonts w:hint="eastAsia"/>
        </w:rPr>
      </w:pPr>
      <w:bookmarkStart w:id="44" w:name="heading_45"/>
      <w:r>
        <w:rPr>
          <w:rFonts w:ascii="Arial" w:eastAsia="等线" w:hAnsi="Arial" w:cs="Arial"/>
          <w:b/>
          <w:sz w:val="32"/>
        </w:rPr>
        <w:t xml:space="preserve">4.2 </w:t>
      </w:r>
      <w:r>
        <w:rPr>
          <w:rFonts w:ascii="Arial" w:eastAsia="等线" w:hAnsi="Arial" w:cs="Arial"/>
          <w:b/>
          <w:sz w:val="32"/>
        </w:rPr>
        <w:t>现存机制缺陷（四大核心维度）</w:t>
      </w:r>
      <w:bookmarkEnd w:id="44"/>
    </w:p>
    <w:p w14:paraId="10E8D908" w14:textId="77777777" w:rsidR="00350F18" w:rsidRDefault="00350F18" w:rsidP="00350F18">
      <w:pPr>
        <w:spacing w:before="300" w:after="120" w:line="288" w:lineRule="auto"/>
        <w:outlineLvl w:val="2"/>
        <w:rPr>
          <w:rFonts w:hint="eastAsia"/>
        </w:rPr>
      </w:pPr>
      <w:bookmarkStart w:id="45" w:name="heading_46"/>
      <w:r>
        <w:rPr>
          <w:rFonts w:ascii="Arial" w:eastAsia="等线" w:hAnsi="Arial" w:cs="Arial"/>
          <w:b/>
          <w:sz w:val="30"/>
        </w:rPr>
        <w:t>（</w:t>
      </w:r>
      <w:r>
        <w:rPr>
          <w:rFonts w:ascii="Arial" w:eastAsia="等线" w:hAnsi="Arial" w:cs="Arial"/>
          <w:b/>
          <w:sz w:val="30"/>
        </w:rPr>
        <w:t>1</w:t>
      </w:r>
      <w:r>
        <w:rPr>
          <w:rFonts w:ascii="Arial" w:eastAsia="等线" w:hAnsi="Arial" w:cs="Arial"/>
          <w:b/>
          <w:sz w:val="30"/>
        </w:rPr>
        <w:t>）随机体验维度</w:t>
      </w:r>
      <w:bookmarkEnd w:id="45"/>
    </w:p>
    <w:p w14:paraId="4FDAC246" w14:textId="77777777" w:rsidR="00350F18" w:rsidRDefault="00350F18" w:rsidP="00350F18">
      <w:pPr>
        <w:spacing w:before="120" w:after="120" w:line="288" w:lineRule="auto"/>
        <w:rPr>
          <w:rFonts w:hint="eastAsia"/>
        </w:rPr>
      </w:pPr>
      <w:r>
        <w:rPr>
          <w:rFonts w:ascii="Arial" w:eastAsia="等线" w:hAnsi="Arial" w:cs="Arial"/>
          <w:sz w:val="22"/>
        </w:rPr>
        <w:t>局内信物随机收益方差过高，保底机制缺失，极端非酋对局体验较差，部分对局因核心道具缺失导致流派无法成型，游玩挫败感极强。</w:t>
      </w:r>
    </w:p>
    <w:p w14:paraId="165BE461" w14:textId="77777777" w:rsidR="00350F18" w:rsidRDefault="00350F18" w:rsidP="00350F18">
      <w:pPr>
        <w:spacing w:before="300" w:after="120" w:line="288" w:lineRule="auto"/>
        <w:outlineLvl w:val="2"/>
        <w:rPr>
          <w:rFonts w:hint="eastAsia"/>
        </w:rPr>
      </w:pPr>
      <w:bookmarkStart w:id="46" w:name="heading_47"/>
      <w:r>
        <w:rPr>
          <w:rFonts w:ascii="Arial" w:eastAsia="等线" w:hAnsi="Arial" w:cs="Arial"/>
          <w:b/>
          <w:sz w:val="30"/>
        </w:rPr>
        <w:t>（</w:t>
      </w:r>
      <w:r>
        <w:rPr>
          <w:rFonts w:ascii="Arial" w:eastAsia="等线" w:hAnsi="Arial" w:cs="Arial"/>
          <w:b/>
          <w:sz w:val="30"/>
        </w:rPr>
        <w:t>2</w:t>
      </w:r>
      <w:r>
        <w:rPr>
          <w:rFonts w:ascii="Arial" w:eastAsia="等线" w:hAnsi="Arial" w:cs="Arial"/>
          <w:b/>
          <w:sz w:val="30"/>
        </w:rPr>
        <w:t>）长线生命周期维度</w:t>
      </w:r>
      <w:bookmarkEnd w:id="46"/>
    </w:p>
    <w:p w14:paraId="5E5514C2" w14:textId="77777777" w:rsidR="00350F18" w:rsidRDefault="00350F18" w:rsidP="00350F18">
      <w:pPr>
        <w:spacing w:before="120" w:after="120" w:line="288" w:lineRule="auto"/>
        <w:rPr>
          <w:rFonts w:hint="eastAsia"/>
        </w:rPr>
      </w:pPr>
      <w:r>
        <w:rPr>
          <w:rFonts w:ascii="Arial" w:eastAsia="等线" w:hAnsi="Arial" w:cs="Arial"/>
          <w:sz w:val="22"/>
        </w:rPr>
        <w:t>局外养成数值后期稀释严重，成长边际收益持续走低，玩家长线游玩动力衰减；内容迭代模式单一，仅靠新增关卡扩容，玩法创新性不足。</w:t>
      </w:r>
    </w:p>
    <w:p w14:paraId="010A472C" w14:textId="77777777" w:rsidR="00350F18" w:rsidRDefault="00350F18" w:rsidP="00350F18">
      <w:pPr>
        <w:spacing w:before="300" w:after="120" w:line="288" w:lineRule="auto"/>
        <w:outlineLvl w:val="2"/>
        <w:rPr>
          <w:rFonts w:hint="eastAsia"/>
        </w:rPr>
      </w:pPr>
      <w:bookmarkStart w:id="47" w:name="heading_48"/>
      <w:r>
        <w:rPr>
          <w:rFonts w:ascii="Arial" w:eastAsia="等线" w:hAnsi="Arial" w:cs="Arial"/>
          <w:b/>
          <w:sz w:val="30"/>
        </w:rPr>
        <w:lastRenderedPageBreak/>
        <w:t>（</w:t>
      </w:r>
      <w:r>
        <w:rPr>
          <w:rFonts w:ascii="Arial" w:eastAsia="等线" w:hAnsi="Arial" w:cs="Arial"/>
          <w:b/>
          <w:sz w:val="30"/>
        </w:rPr>
        <w:t>3</w:t>
      </w:r>
      <w:r>
        <w:rPr>
          <w:rFonts w:ascii="Arial" w:eastAsia="等线" w:hAnsi="Arial" w:cs="Arial"/>
          <w:b/>
          <w:sz w:val="30"/>
        </w:rPr>
        <w:t>）经济体系维度</w:t>
      </w:r>
      <w:bookmarkEnd w:id="47"/>
    </w:p>
    <w:p w14:paraId="02591DA8" w14:textId="77777777" w:rsidR="00350F18" w:rsidRDefault="00350F18" w:rsidP="00350F18">
      <w:pPr>
        <w:spacing w:before="120" w:after="120" w:line="288" w:lineRule="auto"/>
        <w:rPr>
          <w:rFonts w:hint="eastAsia"/>
        </w:rPr>
      </w:pPr>
      <w:r>
        <w:rPr>
          <w:rFonts w:ascii="Arial" w:eastAsia="等线" w:hAnsi="Arial" w:cs="Arial"/>
          <w:sz w:val="22"/>
        </w:rPr>
        <w:t>限时货币无缓冲兑换周期，版本更替导致轻度玩家、回流玩家损失限定奖励，用户体验受损；资源产出比例固定，无法适配玩家差异化养成需求。</w:t>
      </w:r>
    </w:p>
    <w:p w14:paraId="2FD37220" w14:textId="77777777" w:rsidR="00350F18" w:rsidRDefault="00350F18" w:rsidP="00350F18">
      <w:pPr>
        <w:spacing w:before="300" w:after="120" w:line="288" w:lineRule="auto"/>
        <w:outlineLvl w:val="2"/>
        <w:rPr>
          <w:rFonts w:hint="eastAsia"/>
        </w:rPr>
      </w:pPr>
      <w:bookmarkStart w:id="48" w:name="heading_49"/>
      <w:r>
        <w:rPr>
          <w:rFonts w:ascii="Arial" w:eastAsia="等线" w:hAnsi="Arial" w:cs="Arial"/>
          <w:b/>
          <w:sz w:val="30"/>
        </w:rPr>
        <w:t>（</w:t>
      </w:r>
      <w:r>
        <w:rPr>
          <w:rFonts w:ascii="Arial" w:eastAsia="等线" w:hAnsi="Arial" w:cs="Arial"/>
          <w:b/>
          <w:sz w:val="30"/>
        </w:rPr>
        <w:t>4</w:t>
      </w:r>
      <w:r>
        <w:rPr>
          <w:rFonts w:ascii="Arial" w:eastAsia="等线" w:hAnsi="Arial" w:cs="Arial"/>
          <w:b/>
          <w:sz w:val="30"/>
        </w:rPr>
        <w:t>）难度分层维度</w:t>
      </w:r>
      <w:bookmarkEnd w:id="48"/>
    </w:p>
    <w:p w14:paraId="5DCE0E86" w14:textId="77777777" w:rsidR="00350F18" w:rsidRDefault="00350F18" w:rsidP="00350F18">
      <w:pPr>
        <w:spacing w:before="120" w:after="120" w:line="288" w:lineRule="auto"/>
        <w:rPr>
          <w:rFonts w:hint="eastAsia"/>
        </w:rPr>
      </w:pPr>
      <w:r>
        <w:rPr>
          <w:rFonts w:ascii="Arial" w:eastAsia="等线" w:hAnsi="Arial" w:cs="Arial"/>
          <w:sz w:val="22"/>
        </w:rPr>
        <w:t>高低难度收益梯度差距过小，高难副本操作门槛与收益不匹配，导致高难内容利用率低，硬核玩家深度需求无法充分满足。</w:t>
      </w:r>
    </w:p>
    <w:p w14:paraId="718997B0" w14:textId="77777777" w:rsidR="00350F18" w:rsidRDefault="00350F18" w:rsidP="00350F18">
      <w:pPr>
        <w:spacing w:before="320" w:after="120" w:line="288" w:lineRule="auto"/>
        <w:outlineLvl w:val="1"/>
        <w:rPr>
          <w:rFonts w:hint="eastAsia"/>
        </w:rPr>
      </w:pPr>
      <w:bookmarkStart w:id="49" w:name="heading_50"/>
      <w:r>
        <w:rPr>
          <w:rFonts w:ascii="Arial" w:eastAsia="等线" w:hAnsi="Arial" w:cs="Arial"/>
          <w:b/>
          <w:sz w:val="32"/>
        </w:rPr>
        <w:t xml:space="preserve">4.3 </w:t>
      </w:r>
      <w:r>
        <w:rPr>
          <w:rFonts w:ascii="Arial" w:eastAsia="等线" w:hAnsi="Arial" w:cs="Arial"/>
          <w:b/>
          <w:sz w:val="32"/>
        </w:rPr>
        <w:t>针对性落地优化方案（可落地、低成本）</w:t>
      </w:r>
      <w:bookmarkEnd w:id="49"/>
    </w:p>
    <w:p w14:paraId="468D37EB" w14:textId="77777777" w:rsidR="00350F18" w:rsidRDefault="00350F18" w:rsidP="00350F18">
      <w:pPr>
        <w:spacing w:before="120" w:after="120" w:line="288" w:lineRule="auto"/>
        <w:rPr>
          <w:rFonts w:hint="eastAsia"/>
        </w:rPr>
      </w:pPr>
      <w:r>
        <w:rPr>
          <w:rFonts w:ascii="Arial" w:eastAsia="等线" w:hAnsi="Arial" w:cs="Arial"/>
          <w:sz w:val="22"/>
        </w:rPr>
        <w:t>结合实习生策划工作定位，所有优化方案均聚焦</w:t>
      </w:r>
      <w:r>
        <w:rPr>
          <w:rFonts w:ascii="Arial" w:eastAsia="等线" w:hAnsi="Arial" w:cs="Arial"/>
          <w:b/>
          <w:sz w:val="22"/>
        </w:rPr>
        <w:t>低成本、低改动、高收益</w:t>
      </w:r>
      <w:r>
        <w:rPr>
          <w:rFonts w:ascii="Arial" w:eastAsia="等线" w:hAnsi="Arial" w:cs="Arial"/>
          <w:sz w:val="22"/>
        </w:rPr>
        <w:t>，无需重构底层系统，适配项目迭代节奏。</w:t>
      </w:r>
    </w:p>
    <w:p w14:paraId="32A70B50" w14:textId="77777777" w:rsidR="00350F18" w:rsidRDefault="00350F18" w:rsidP="00350F18">
      <w:pPr>
        <w:spacing w:before="120" w:after="120" w:line="288" w:lineRule="auto"/>
        <w:rPr>
          <w:rFonts w:hint="eastAsia"/>
        </w:rPr>
      </w:pPr>
      <w:r>
        <w:rPr>
          <w:rFonts w:ascii="Arial" w:eastAsia="等线" w:hAnsi="Arial" w:cs="Arial"/>
          <w:b/>
          <w:sz w:val="22"/>
        </w:rPr>
        <w:t>优化</w:t>
      </w:r>
      <w:r>
        <w:rPr>
          <w:rFonts w:ascii="Arial" w:eastAsia="等线" w:hAnsi="Arial" w:cs="Arial"/>
          <w:b/>
          <w:sz w:val="22"/>
        </w:rPr>
        <w:t>1</w:t>
      </w:r>
      <w:r>
        <w:rPr>
          <w:rFonts w:ascii="Arial" w:eastAsia="等线" w:hAnsi="Arial" w:cs="Arial"/>
          <w:b/>
          <w:sz w:val="22"/>
        </w:rPr>
        <w:t>：随机信物体验平衡优化</w:t>
      </w:r>
    </w:p>
    <w:p w14:paraId="4D69C6D7" w14:textId="77777777" w:rsidR="00350F18" w:rsidRDefault="00350F18" w:rsidP="00350F18">
      <w:pPr>
        <w:spacing w:before="120" w:after="120" w:line="288" w:lineRule="auto"/>
        <w:rPr>
          <w:rFonts w:hint="eastAsia"/>
        </w:rPr>
      </w:pPr>
      <w:r>
        <w:rPr>
          <w:rFonts w:ascii="Arial" w:eastAsia="等线" w:hAnsi="Arial" w:cs="Arial"/>
          <w:sz w:val="22"/>
        </w:rPr>
        <w:t>机制修改：新增多层未掉落保底规则，连续</w:t>
      </w:r>
      <w:r>
        <w:rPr>
          <w:rFonts w:ascii="Arial" w:eastAsia="等线" w:hAnsi="Arial" w:cs="Arial"/>
          <w:sz w:val="22"/>
        </w:rPr>
        <w:t>3</w:t>
      </w:r>
      <w:r>
        <w:rPr>
          <w:rFonts w:ascii="Arial" w:eastAsia="等线" w:hAnsi="Arial" w:cs="Arial"/>
          <w:sz w:val="22"/>
        </w:rPr>
        <w:t>层无信物产出后，</w:t>
      </w:r>
      <w:r>
        <w:rPr>
          <w:rFonts w:ascii="Arial" w:eastAsia="等线" w:hAnsi="Arial" w:cs="Arial"/>
          <w:sz w:val="22"/>
        </w:rPr>
        <w:t>BOSS</w:t>
      </w:r>
      <w:r>
        <w:rPr>
          <w:rFonts w:ascii="Arial" w:eastAsia="等线" w:hAnsi="Arial" w:cs="Arial"/>
          <w:sz w:val="22"/>
        </w:rPr>
        <w:t>节点强制掉落基础核心信物；新增局内信物刷新功能，玩家可消耗少量对局资源刷新房间信物奖励。</w:t>
      </w:r>
    </w:p>
    <w:p w14:paraId="6DFE0A95" w14:textId="77777777" w:rsidR="00350F18" w:rsidRDefault="00350F18" w:rsidP="00350F18">
      <w:pPr>
        <w:spacing w:before="120" w:after="120" w:line="288" w:lineRule="auto"/>
        <w:rPr>
          <w:rFonts w:hint="eastAsia"/>
        </w:rPr>
      </w:pPr>
      <w:r>
        <w:rPr>
          <w:rFonts w:ascii="Arial" w:eastAsia="等线" w:hAnsi="Arial" w:cs="Arial"/>
          <w:sz w:val="22"/>
        </w:rPr>
        <w:t>数值配套：下调稀有信物纯随机掉落权重，提升基础信物产出概率，整体缩小对局体验差距，平衡流派成型效率。</w:t>
      </w:r>
    </w:p>
    <w:p w14:paraId="45E8E639" w14:textId="77777777" w:rsidR="00350F18" w:rsidRDefault="00350F18" w:rsidP="00350F18">
      <w:pPr>
        <w:spacing w:before="120" w:after="120" w:line="288" w:lineRule="auto"/>
        <w:rPr>
          <w:rFonts w:hint="eastAsia"/>
        </w:rPr>
      </w:pPr>
      <w:r>
        <w:rPr>
          <w:rFonts w:ascii="Arial" w:eastAsia="等线" w:hAnsi="Arial" w:cs="Arial"/>
          <w:b/>
          <w:sz w:val="22"/>
        </w:rPr>
        <w:t>优化</w:t>
      </w:r>
      <w:r>
        <w:rPr>
          <w:rFonts w:ascii="Arial" w:eastAsia="等线" w:hAnsi="Arial" w:cs="Arial"/>
          <w:b/>
          <w:sz w:val="22"/>
        </w:rPr>
        <w:t>2</w:t>
      </w:r>
      <w:r>
        <w:rPr>
          <w:rFonts w:ascii="Arial" w:eastAsia="等线" w:hAnsi="Arial" w:cs="Arial"/>
          <w:b/>
          <w:sz w:val="22"/>
        </w:rPr>
        <w:t>：限时货币机制体验优化</w:t>
      </w:r>
    </w:p>
    <w:p w14:paraId="12D4E85C" w14:textId="77777777" w:rsidR="00350F18" w:rsidRDefault="00350F18" w:rsidP="00350F18">
      <w:pPr>
        <w:spacing w:before="120" w:after="120" w:line="288" w:lineRule="auto"/>
        <w:rPr>
          <w:rFonts w:hint="eastAsia"/>
        </w:rPr>
      </w:pPr>
      <w:r>
        <w:rPr>
          <w:rFonts w:ascii="Arial" w:eastAsia="等线" w:hAnsi="Arial" w:cs="Arial"/>
          <w:sz w:val="22"/>
        </w:rPr>
        <w:t>机制修改：版本更新后增设</w:t>
      </w:r>
      <w:r>
        <w:rPr>
          <w:rFonts w:ascii="Arial" w:eastAsia="等线" w:hAnsi="Arial" w:cs="Arial"/>
          <w:sz w:val="22"/>
        </w:rPr>
        <w:t>30</w:t>
      </w:r>
      <w:r>
        <w:rPr>
          <w:rFonts w:ascii="Arial" w:eastAsia="等线" w:hAnsi="Arial" w:cs="Arial"/>
          <w:sz w:val="22"/>
        </w:rPr>
        <w:t>天缓冲兑换期，缓冲期关闭副本挑战入口，保留异想商店全部兑换功能。</w:t>
      </w:r>
    </w:p>
    <w:p w14:paraId="0CE2C81F" w14:textId="77777777" w:rsidR="00350F18" w:rsidRDefault="00350F18" w:rsidP="00350F18">
      <w:pPr>
        <w:spacing w:before="120" w:after="120" w:line="288" w:lineRule="auto"/>
        <w:rPr>
          <w:rFonts w:hint="eastAsia"/>
        </w:rPr>
      </w:pPr>
      <w:r>
        <w:rPr>
          <w:rFonts w:ascii="Arial" w:eastAsia="等线" w:hAnsi="Arial" w:cs="Arial"/>
          <w:sz w:val="22"/>
        </w:rPr>
        <w:t>运营配套：缓冲期限定奖励不下架，保障错过版本周期玩家的收藏权益，兼顾运营周期性约束与用户体验。</w:t>
      </w:r>
    </w:p>
    <w:p w14:paraId="732417AA" w14:textId="77777777" w:rsidR="00350F18" w:rsidRDefault="00350F18" w:rsidP="00350F18">
      <w:pPr>
        <w:spacing w:before="120" w:after="120" w:line="288" w:lineRule="auto"/>
        <w:rPr>
          <w:rFonts w:hint="eastAsia"/>
        </w:rPr>
      </w:pPr>
      <w:r>
        <w:rPr>
          <w:rFonts w:ascii="Arial" w:eastAsia="等线" w:hAnsi="Arial" w:cs="Arial"/>
          <w:b/>
          <w:sz w:val="22"/>
        </w:rPr>
        <w:t>优化</w:t>
      </w:r>
      <w:r>
        <w:rPr>
          <w:rFonts w:ascii="Arial" w:eastAsia="等线" w:hAnsi="Arial" w:cs="Arial"/>
          <w:b/>
          <w:sz w:val="22"/>
        </w:rPr>
        <w:t>3</w:t>
      </w:r>
      <w:r>
        <w:rPr>
          <w:rFonts w:ascii="Arial" w:eastAsia="等线" w:hAnsi="Arial" w:cs="Arial"/>
          <w:b/>
          <w:sz w:val="22"/>
        </w:rPr>
        <w:t>：长线养成生命周期优化</w:t>
      </w:r>
    </w:p>
    <w:p w14:paraId="4AACBCC2" w14:textId="77777777" w:rsidR="00350F18" w:rsidRDefault="00350F18" w:rsidP="00350F18">
      <w:pPr>
        <w:spacing w:before="120" w:after="120" w:line="288" w:lineRule="auto"/>
        <w:rPr>
          <w:rFonts w:hint="eastAsia"/>
        </w:rPr>
      </w:pPr>
      <w:r>
        <w:rPr>
          <w:rFonts w:ascii="Arial" w:eastAsia="等线" w:hAnsi="Arial" w:cs="Arial"/>
          <w:sz w:val="22"/>
        </w:rPr>
        <w:t>数值修改：优化高阶天赋升级数值曲线，降低后期养成资源门槛，提升成长反馈频率。</w:t>
      </w:r>
    </w:p>
    <w:p w14:paraId="5FD23CCF" w14:textId="77777777" w:rsidR="00350F18" w:rsidRDefault="00350F18" w:rsidP="00350F18">
      <w:pPr>
        <w:spacing w:before="120" w:after="120" w:line="288" w:lineRule="auto"/>
        <w:rPr>
          <w:rFonts w:hint="eastAsia"/>
        </w:rPr>
      </w:pPr>
      <w:r>
        <w:rPr>
          <w:rFonts w:ascii="Arial" w:eastAsia="等线" w:hAnsi="Arial" w:cs="Arial"/>
          <w:sz w:val="22"/>
        </w:rPr>
        <w:t>内容配套：新增天赋里程碑非数值奖励，以称号、装饰、专属特效为主，弱化数值稀释带来的体验下滑，丰富养成反馈维度。</w:t>
      </w:r>
    </w:p>
    <w:p w14:paraId="1DEDA30B" w14:textId="77777777" w:rsidR="00350F18" w:rsidRDefault="00350F18" w:rsidP="00350F18">
      <w:pPr>
        <w:spacing w:before="120" w:after="120" w:line="288" w:lineRule="auto"/>
        <w:rPr>
          <w:rFonts w:ascii="Arial" w:eastAsia="等线" w:hAnsi="Arial" w:cs="Arial"/>
          <w:b/>
          <w:sz w:val="22"/>
        </w:rPr>
      </w:pPr>
      <w:r>
        <w:rPr>
          <w:rFonts w:ascii="Arial" w:eastAsia="等线" w:hAnsi="Arial" w:cs="Arial"/>
          <w:b/>
          <w:sz w:val="22"/>
        </w:rPr>
        <w:t>优化</w:t>
      </w:r>
      <w:r>
        <w:rPr>
          <w:rFonts w:ascii="Arial" w:eastAsia="等线" w:hAnsi="Arial" w:cs="Arial"/>
          <w:b/>
          <w:sz w:val="22"/>
        </w:rPr>
        <w:t>4</w:t>
      </w:r>
      <w:r>
        <w:rPr>
          <w:rFonts w:ascii="Arial" w:eastAsia="等线" w:hAnsi="Arial" w:cs="Arial"/>
          <w:b/>
          <w:sz w:val="22"/>
        </w:rPr>
        <w:t>：</w:t>
      </w:r>
      <w:r>
        <w:rPr>
          <w:rFonts w:ascii="Arial" w:eastAsia="等线" w:hAnsi="Arial" w:cs="Arial" w:hint="eastAsia"/>
          <w:b/>
          <w:sz w:val="22"/>
        </w:rPr>
        <w:t>可考虑每板本轮换主题信物、隐喻池，限时提升特定信物、隐喻掉落概率，低成本构建体系。</w:t>
      </w:r>
    </w:p>
    <w:p w14:paraId="2F8704D2" w14:textId="77777777" w:rsidR="00350F18" w:rsidRDefault="00350F18" w:rsidP="00350F18">
      <w:pPr>
        <w:spacing w:before="120" w:after="120" w:line="288" w:lineRule="auto"/>
        <w:rPr>
          <w:rFonts w:ascii="Arial" w:eastAsia="等线" w:hAnsi="Arial" w:cs="Arial"/>
          <w:b/>
          <w:sz w:val="36"/>
        </w:rPr>
      </w:pPr>
      <w:r>
        <w:rPr>
          <w:rFonts w:ascii="Arial" w:eastAsia="等线" w:hAnsi="Arial" w:cs="Arial"/>
          <w:b/>
          <w:sz w:val="36"/>
        </w:rPr>
        <w:t xml:space="preserve">5 </w:t>
      </w:r>
      <w:r>
        <w:rPr>
          <w:rFonts w:ascii="Arial" w:eastAsia="等线" w:hAnsi="Arial" w:cs="Arial"/>
          <w:b/>
          <w:sz w:val="36"/>
        </w:rPr>
        <w:t>拆解总结与策划方法论沉淀</w:t>
      </w:r>
    </w:p>
    <w:p w14:paraId="69D0B139" w14:textId="77777777" w:rsidR="00350F18" w:rsidRDefault="00350F18" w:rsidP="00350F18">
      <w:pPr>
        <w:spacing w:before="320" w:after="120" w:line="288" w:lineRule="auto"/>
        <w:outlineLvl w:val="1"/>
        <w:rPr>
          <w:rFonts w:hint="eastAsia"/>
        </w:rPr>
      </w:pPr>
      <w:bookmarkStart w:id="50" w:name="heading_52"/>
      <w:r>
        <w:rPr>
          <w:rFonts w:ascii="Arial" w:eastAsia="等线" w:hAnsi="Arial" w:cs="Arial"/>
          <w:b/>
          <w:sz w:val="32"/>
        </w:rPr>
        <w:t xml:space="preserve">5.1 </w:t>
      </w:r>
      <w:r>
        <w:rPr>
          <w:rFonts w:ascii="Arial" w:eastAsia="等线" w:hAnsi="Arial" w:cs="Arial"/>
          <w:b/>
          <w:sz w:val="32"/>
        </w:rPr>
        <w:t>本系统可复用的标准化设计范式</w:t>
      </w:r>
      <w:bookmarkEnd w:id="50"/>
    </w:p>
    <w:p w14:paraId="062BB5BF" w14:textId="77777777" w:rsidR="00350F18" w:rsidRDefault="00350F18" w:rsidP="00350F18">
      <w:pPr>
        <w:spacing w:before="120" w:after="120" w:line="288" w:lineRule="auto"/>
        <w:rPr>
          <w:rFonts w:hint="eastAsia"/>
        </w:rPr>
      </w:pPr>
      <w:r>
        <w:rPr>
          <w:rFonts w:ascii="Arial" w:eastAsia="等线" w:hAnsi="Arial" w:cs="Arial"/>
          <w:sz w:val="22"/>
        </w:rPr>
        <w:lastRenderedPageBreak/>
        <w:t>通过本次拆解，总结出二次元动作手游周期性肉鸽玩法的三大通用设计范式，可复用于同类活动策划设计：</w:t>
      </w:r>
    </w:p>
    <w:p w14:paraId="55E8124A" w14:textId="77777777" w:rsidR="00350F18" w:rsidRDefault="00350F18" w:rsidP="00350F18">
      <w:pPr>
        <w:spacing w:before="120" w:after="120" w:line="288" w:lineRule="auto"/>
        <w:rPr>
          <w:rFonts w:hint="eastAsia"/>
        </w:rPr>
      </w:pPr>
      <w:r>
        <w:rPr>
          <w:rFonts w:ascii="Arial" w:eastAsia="等线" w:hAnsi="Arial" w:cs="Arial"/>
          <w:sz w:val="22"/>
        </w:rPr>
        <w:t>（</w:t>
      </w:r>
      <w:r>
        <w:rPr>
          <w:rFonts w:ascii="Arial" w:eastAsia="等线" w:hAnsi="Arial" w:cs="Arial"/>
          <w:sz w:val="22"/>
        </w:rPr>
        <w:t>1</w:t>
      </w:r>
      <w:r>
        <w:rPr>
          <w:rFonts w:ascii="Arial" w:eastAsia="等线" w:hAnsi="Arial" w:cs="Arial"/>
          <w:sz w:val="22"/>
        </w:rPr>
        <w:t>）双层成长肉鸽设计范式：采用「局外永久养成</w:t>
      </w:r>
      <w:r>
        <w:rPr>
          <w:rFonts w:ascii="Arial" w:eastAsia="等线" w:hAnsi="Arial" w:cs="Arial"/>
          <w:sz w:val="22"/>
        </w:rPr>
        <w:t>+</w:t>
      </w:r>
      <w:r>
        <w:rPr>
          <w:rFonts w:ascii="Arial" w:eastAsia="等线" w:hAnsi="Arial" w:cs="Arial"/>
          <w:sz w:val="22"/>
        </w:rPr>
        <w:t>局内随机构筑」模型，以长线养成降低新手门槛、绑定用户留存，以随机构筑保障单局复玩乐趣，全覆盖轻重度玩家需求，解决传统肉鸽玩法的留存痛点。</w:t>
      </w:r>
    </w:p>
    <w:p w14:paraId="431279AC" w14:textId="77777777" w:rsidR="00350F18" w:rsidRDefault="00350F18" w:rsidP="00350F18">
      <w:pPr>
        <w:spacing w:before="120" w:after="120" w:line="288" w:lineRule="auto"/>
        <w:rPr>
          <w:rFonts w:hint="eastAsia"/>
        </w:rPr>
      </w:pPr>
      <w:r>
        <w:rPr>
          <w:rFonts w:ascii="Arial" w:eastAsia="等线" w:hAnsi="Arial" w:cs="Arial"/>
          <w:sz w:val="22"/>
        </w:rPr>
        <w:t>（</w:t>
      </w:r>
      <w:r>
        <w:rPr>
          <w:rFonts w:ascii="Arial" w:eastAsia="等线" w:hAnsi="Arial" w:cs="Arial"/>
          <w:sz w:val="22"/>
        </w:rPr>
        <w:t>2</w:t>
      </w:r>
      <w:r>
        <w:rPr>
          <w:rFonts w:ascii="Arial" w:eastAsia="等线" w:hAnsi="Arial" w:cs="Arial"/>
          <w:sz w:val="22"/>
        </w:rPr>
        <w:t>）轻量化版本迭代范式：固定底层系统、</w:t>
      </w:r>
      <w:r>
        <w:rPr>
          <w:rFonts w:ascii="Arial" w:eastAsia="等线" w:hAnsi="Arial" w:cs="Arial"/>
          <w:sz w:val="22"/>
        </w:rPr>
        <w:t>UI</w:t>
      </w:r>
      <w:r>
        <w:rPr>
          <w:rFonts w:ascii="Arial" w:eastAsia="等线" w:hAnsi="Arial" w:cs="Arial"/>
          <w:sz w:val="22"/>
        </w:rPr>
        <w:t>交互、核心逻辑框架，版本迭代仅迭代表层美术、新增模块化内容，大幅降低开发迭代成本，适配手游高频次、轻量化的版本更新节奏。</w:t>
      </w:r>
    </w:p>
    <w:p w14:paraId="36D29EB1" w14:textId="77777777" w:rsidR="00350F18" w:rsidRDefault="00350F18" w:rsidP="00350F18">
      <w:pPr>
        <w:spacing w:before="120" w:after="120" w:line="288" w:lineRule="auto"/>
        <w:rPr>
          <w:rFonts w:ascii="Arial" w:eastAsia="等线" w:hAnsi="Arial" w:cs="Arial"/>
          <w:sz w:val="22"/>
        </w:rPr>
      </w:pPr>
      <w:r>
        <w:rPr>
          <w:rFonts w:ascii="Arial" w:eastAsia="等线" w:hAnsi="Arial" w:cs="Arial"/>
          <w:sz w:val="22"/>
        </w:rPr>
        <w:t>（</w:t>
      </w:r>
      <w:r>
        <w:rPr>
          <w:rFonts w:ascii="Arial" w:eastAsia="等线" w:hAnsi="Arial" w:cs="Arial"/>
          <w:sz w:val="22"/>
        </w:rPr>
        <w:t>3</w:t>
      </w:r>
      <w:r>
        <w:rPr>
          <w:rFonts w:ascii="Arial" w:eastAsia="等线" w:hAnsi="Arial" w:cs="Arial"/>
          <w:sz w:val="22"/>
        </w:rPr>
        <w:t>）双货币分层经济范式：区分永久功能货币与限时运营货币，永久货币服务玩法内闭环养成，限时货币承接大世界资源流转与周期性活跃驱动，实现玩法体验、用户留存、资源管控三重目标。</w:t>
      </w:r>
    </w:p>
    <w:p w14:paraId="1AC41C3F" w14:textId="77777777" w:rsidR="00350F18" w:rsidRDefault="00350F18" w:rsidP="00350F18">
      <w:pPr>
        <w:spacing w:before="320" w:after="120" w:line="288" w:lineRule="auto"/>
        <w:outlineLvl w:val="1"/>
        <w:rPr>
          <w:rFonts w:hint="eastAsia"/>
        </w:rPr>
      </w:pPr>
      <w:bookmarkStart w:id="51" w:name="heading_53"/>
      <w:r>
        <w:rPr>
          <w:rFonts w:ascii="Arial" w:eastAsia="等线" w:hAnsi="Arial" w:cs="Arial"/>
          <w:b/>
          <w:sz w:val="32"/>
        </w:rPr>
        <w:t xml:space="preserve">5.2 </w:t>
      </w:r>
      <w:r>
        <w:rPr>
          <w:rFonts w:ascii="Arial" w:eastAsia="等线" w:hAnsi="Arial" w:cs="Arial"/>
          <w:b/>
          <w:sz w:val="32"/>
        </w:rPr>
        <w:t>拆解习得的系统策划核心思路</w:t>
      </w:r>
      <w:bookmarkEnd w:id="51"/>
    </w:p>
    <w:p w14:paraId="707C6C88" w14:textId="77777777" w:rsidR="00350F18" w:rsidRDefault="00350F18" w:rsidP="00350F18">
      <w:pPr>
        <w:spacing w:before="120" w:after="120" w:line="288" w:lineRule="auto"/>
        <w:rPr>
          <w:rFonts w:hint="eastAsia"/>
        </w:rPr>
      </w:pPr>
      <w:r>
        <w:rPr>
          <w:rFonts w:ascii="Arial" w:eastAsia="等线" w:hAnsi="Arial" w:cs="Arial"/>
          <w:sz w:val="22"/>
        </w:rPr>
        <w:t>（</w:t>
      </w:r>
      <w:r>
        <w:rPr>
          <w:rFonts w:ascii="Arial" w:eastAsia="等线" w:hAnsi="Arial" w:cs="Arial"/>
          <w:sz w:val="22"/>
        </w:rPr>
        <w:t>1</w:t>
      </w:r>
      <w:r>
        <w:rPr>
          <w:rFonts w:ascii="Arial" w:eastAsia="等线" w:hAnsi="Arial" w:cs="Arial"/>
          <w:sz w:val="22"/>
        </w:rPr>
        <w:t>）所有游戏机制的设计均需锚定明确的产品、运营目标，不存在无意义的玩法设计，每一项规则、数值、机制都对应解决特定的用户体验、留存、成本管控问题，杜绝单纯为玩法而设计。</w:t>
      </w:r>
    </w:p>
    <w:p w14:paraId="705CA0D4" w14:textId="77777777" w:rsidR="00350F18" w:rsidRDefault="00350F18" w:rsidP="00350F18">
      <w:pPr>
        <w:spacing w:before="120" w:after="120" w:line="288" w:lineRule="auto"/>
        <w:rPr>
          <w:rFonts w:hint="eastAsia"/>
        </w:rPr>
      </w:pPr>
      <w:r>
        <w:rPr>
          <w:rFonts w:ascii="Arial" w:eastAsia="等线" w:hAnsi="Arial" w:cs="Arial"/>
          <w:sz w:val="22"/>
        </w:rPr>
        <w:t>（</w:t>
      </w:r>
      <w:r>
        <w:rPr>
          <w:rFonts w:ascii="Arial" w:eastAsia="等线" w:hAnsi="Arial" w:cs="Arial"/>
          <w:sz w:val="22"/>
        </w:rPr>
        <w:t>2</w:t>
      </w:r>
      <w:r>
        <w:rPr>
          <w:rFonts w:ascii="Arial" w:eastAsia="等线" w:hAnsi="Arial" w:cs="Arial"/>
          <w:sz w:val="22"/>
        </w:rPr>
        <w:t>）随机类玩法必须配套概率调控、保底补偿机制，通过人工干预平衡随机方差，避免极端负面体验，保障绝大多数玩家的游玩体验下限。</w:t>
      </w:r>
    </w:p>
    <w:p w14:paraId="2C92D5EF" w14:textId="77777777" w:rsidR="00350F18" w:rsidRDefault="00350F18" w:rsidP="00350F18">
      <w:pPr>
        <w:spacing w:before="120" w:after="120" w:line="288" w:lineRule="auto"/>
        <w:rPr>
          <w:rFonts w:hint="eastAsia"/>
        </w:rPr>
      </w:pPr>
      <w:r>
        <w:rPr>
          <w:rFonts w:ascii="Arial" w:eastAsia="等线" w:hAnsi="Arial" w:cs="Arial"/>
          <w:sz w:val="22"/>
        </w:rPr>
        <w:t>（</w:t>
      </w:r>
      <w:r>
        <w:rPr>
          <w:rFonts w:ascii="Arial" w:eastAsia="等线" w:hAnsi="Arial" w:cs="Arial"/>
          <w:sz w:val="22"/>
        </w:rPr>
        <w:t>3</w:t>
      </w:r>
      <w:r>
        <w:rPr>
          <w:rFonts w:ascii="Arial" w:eastAsia="等线" w:hAnsi="Arial" w:cs="Arial"/>
          <w:sz w:val="22"/>
        </w:rPr>
        <w:t>）玩家分层思维需贯穿系统设计全链路，从难度、收益、养成、内容多维度适配休闲、中度、硬核三类用户，实现用户价值最大化。</w:t>
      </w:r>
    </w:p>
    <w:p w14:paraId="1826017A" w14:textId="77777777" w:rsidR="00350F18" w:rsidRDefault="00350F18" w:rsidP="00350F18">
      <w:pPr>
        <w:spacing w:before="120" w:after="120" w:line="288" w:lineRule="auto"/>
        <w:rPr>
          <w:rFonts w:hint="eastAsia"/>
        </w:rPr>
      </w:pPr>
      <w:r>
        <w:rPr>
          <w:rFonts w:ascii="Arial" w:eastAsia="等线" w:hAnsi="Arial" w:cs="Arial"/>
          <w:sz w:val="22"/>
        </w:rPr>
        <w:t>（</w:t>
      </w:r>
      <w:r>
        <w:rPr>
          <w:rFonts w:ascii="Arial" w:eastAsia="等线" w:hAnsi="Arial" w:cs="Arial"/>
          <w:sz w:val="22"/>
        </w:rPr>
        <w:t>4</w:t>
      </w:r>
      <w:r>
        <w:rPr>
          <w:rFonts w:ascii="Arial" w:eastAsia="等线" w:hAnsi="Arial" w:cs="Arial"/>
          <w:sz w:val="22"/>
        </w:rPr>
        <w:t>）叙事包装是低成本优化体验的重要手段，可通过剧情设定弱化机械玩法的生硬感，降低用户认知成本，实现玩法与叙事的双向赋能。</w:t>
      </w:r>
    </w:p>
    <w:p w14:paraId="05135C06" w14:textId="77777777" w:rsidR="00350F18" w:rsidRDefault="00350F18" w:rsidP="00350F18">
      <w:pPr>
        <w:spacing w:before="320" w:after="120" w:line="288" w:lineRule="auto"/>
        <w:outlineLvl w:val="1"/>
        <w:rPr>
          <w:rFonts w:hint="eastAsia"/>
        </w:rPr>
      </w:pPr>
      <w:bookmarkStart w:id="52" w:name="heading_54"/>
      <w:r>
        <w:rPr>
          <w:rFonts w:ascii="Arial" w:eastAsia="等线" w:hAnsi="Arial" w:cs="Arial"/>
          <w:b/>
          <w:sz w:val="32"/>
        </w:rPr>
        <w:t xml:space="preserve">5.3 </w:t>
      </w:r>
      <w:r>
        <w:rPr>
          <w:rFonts w:ascii="Arial" w:eastAsia="等线" w:hAnsi="Arial" w:cs="Arial"/>
          <w:b/>
          <w:sz w:val="32"/>
        </w:rPr>
        <w:t>同类肉鸽活动设计参考建议</w:t>
      </w:r>
      <w:bookmarkEnd w:id="52"/>
    </w:p>
    <w:p w14:paraId="52BDF638" w14:textId="77777777" w:rsidR="00350F18" w:rsidRDefault="00350F18" w:rsidP="00350F18">
      <w:pPr>
        <w:spacing w:before="120" w:after="120" w:line="288" w:lineRule="auto"/>
        <w:rPr>
          <w:rFonts w:hint="eastAsia"/>
        </w:rPr>
      </w:pPr>
      <w:r>
        <w:rPr>
          <w:rFonts w:ascii="Arial" w:eastAsia="等线" w:hAnsi="Arial" w:cs="Arial"/>
          <w:sz w:val="22"/>
        </w:rPr>
        <w:t>后续设计二次元手游周期性肉鸽活动时，可复用本系统核心设计逻辑，规避现有痛点：</w:t>
      </w:r>
    </w:p>
    <w:p w14:paraId="5C9BAA58" w14:textId="77777777" w:rsidR="00350F18" w:rsidRDefault="00350F18" w:rsidP="00350F18">
      <w:pPr>
        <w:spacing w:before="120" w:after="120" w:line="288" w:lineRule="auto"/>
        <w:rPr>
          <w:rFonts w:hint="eastAsia"/>
        </w:rPr>
      </w:pPr>
      <w:r>
        <w:rPr>
          <w:rFonts w:ascii="Arial" w:eastAsia="等线" w:hAnsi="Arial" w:cs="Arial"/>
          <w:sz w:val="22"/>
        </w:rPr>
        <w:t>第一，新增开局流派锁定机制，降低肉鸽上手门槛，优化新手前期体验；第二，沿用双货币经济体系，完善玩法内、大世界双层资源闭环，强化周期性活跃驱动；第三，预留高难内容拓展模块，为长线老玩家提供深度内容，延长系统生命周期；第四，标准化底层</w:t>
      </w:r>
      <w:r>
        <w:rPr>
          <w:rFonts w:ascii="Arial" w:eastAsia="等线" w:hAnsi="Arial" w:cs="Arial"/>
          <w:sz w:val="22"/>
        </w:rPr>
        <w:t>UI</w:t>
      </w:r>
      <w:r>
        <w:rPr>
          <w:rFonts w:ascii="Arial" w:eastAsia="等线" w:hAnsi="Arial" w:cs="Arial"/>
          <w:sz w:val="22"/>
        </w:rPr>
        <w:t>与程序框架，预留版本迭代空间，实现低成本轻量化更新。</w:t>
      </w:r>
    </w:p>
    <w:p w14:paraId="4EB1EC53" w14:textId="77777777" w:rsidR="00350F18" w:rsidRPr="00350F18" w:rsidRDefault="00350F18" w:rsidP="00350F18">
      <w:pPr>
        <w:spacing w:before="120" w:after="120" w:line="288" w:lineRule="auto"/>
        <w:rPr>
          <w:rFonts w:hint="eastAsia"/>
        </w:rPr>
      </w:pPr>
    </w:p>
    <w:p w14:paraId="6DED6958" w14:textId="5DC6D284" w:rsidR="00350F18" w:rsidRDefault="00350F18" w:rsidP="00350F18">
      <w:pPr>
        <w:spacing w:before="120" w:after="120" w:line="288" w:lineRule="auto"/>
        <w:rPr>
          <w:rFonts w:hint="eastAsia"/>
        </w:rPr>
      </w:pPr>
      <w:r>
        <w:rPr>
          <w:rFonts w:hint="eastAsia"/>
        </w:rPr>
        <w:t xml:space="preserve"> </w:t>
      </w:r>
    </w:p>
    <w:p w14:paraId="37CF6F83" w14:textId="77777777" w:rsidR="00350F18" w:rsidRPr="00350F18" w:rsidRDefault="00350F18" w:rsidP="00350F18">
      <w:pPr>
        <w:spacing w:before="120" w:after="120" w:line="288" w:lineRule="auto"/>
        <w:rPr>
          <w:rFonts w:hint="eastAsia"/>
        </w:rPr>
      </w:pPr>
    </w:p>
    <w:bookmarkEnd w:id="1"/>
    <w:bookmarkEnd w:id="2"/>
    <w:p w14:paraId="26207BAC" w14:textId="3C1C90DF" w:rsidR="005305FD" w:rsidRPr="005305FD" w:rsidRDefault="005305FD" w:rsidP="005305FD">
      <w:pPr>
        <w:rPr>
          <w:rFonts w:hint="eastAsia"/>
          <w:sz w:val="32"/>
          <w:szCs w:val="32"/>
        </w:rPr>
      </w:pPr>
    </w:p>
    <w:sectPr w:rsidR="005305FD" w:rsidRPr="005305FD">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134"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EBF86" w14:textId="77777777" w:rsidR="001D68BA" w:rsidRDefault="001D68BA">
      <w:pPr>
        <w:rPr>
          <w:rFonts w:hint="eastAsia"/>
        </w:rPr>
      </w:pPr>
      <w:r>
        <w:separator/>
      </w:r>
    </w:p>
  </w:endnote>
  <w:endnote w:type="continuationSeparator" w:id="0">
    <w:p w14:paraId="0343BD16" w14:textId="77777777" w:rsidR="001D68BA" w:rsidRDefault="001D68B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8C04" w14:textId="77777777" w:rsidR="00E867C9" w:rsidRDefault="00E867C9">
    <w:pPr>
      <w:pStyle w:val="a8"/>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CA62" w14:textId="77777777" w:rsidR="00E867C9" w:rsidRDefault="00E867C9">
    <w:pPr>
      <w:pStyle w:val="a8"/>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AA94" w14:textId="77777777" w:rsidR="00E867C9" w:rsidRDefault="00E867C9">
    <w:pPr>
      <w:pStyle w:val="a8"/>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D694A" w14:textId="77777777" w:rsidR="001D68BA" w:rsidRDefault="001D68BA">
      <w:pPr>
        <w:rPr>
          <w:rFonts w:hint="eastAsia"/>
        </w:rPr>
      </w:pPr>
      <w:r>
        <w:separator/>
      </w:r>
    </w:p>
  </w:footnote>
  <w:footnote w:type="continuationSeparator" w:id="0">
    <w:p w14:paraId="0A0A96DC" w14:textId="77777777" w:rsidR="001D68BA" w:rsidRDefault="001D68B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7DBE" w14:textId="4F552166" w:rsidR="00E867C9" w:rsidRDefault="00E867C9">
    <w:pPr>
      <w:pStyle w:val="a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8AC4" w14:textId="0FEF23F1" w:rsidR="00EA4D07" w:rsidRDefault="00EA4D07">
    <w:pPr>
      <w:pStyle w:val="aa"/>
      <w:jc w:val="left"/>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8126" w14:textId="14565705" w:rsidR="00E867C9" w:rsidRDefault="00E867C9">
    <w:pPr>
      <w:pStyle w:val="a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42455E"/>
    <w:multiLevelType w:val="singleLevel"/>
    <w:tmpl w:val="DE42455E"/>
    <w:lvl w:ilvl="0">
      <w:start w:val="1"/>
      <w:numFmt w:val="upperLetter"/>
      <w:lvlText w:val="%1."/>
      <w:lvlJc w:val="left"/>
      <w:pPr>
        <w:ind w:left="206" w:hanging="425"/>
      </w:pPr>
      <w:rPr>
        <w:rFonts w:hint="default"/>
      </w:rPr>
    </w:lvl>
  </w:abstractNum>
  <w:abstractNum w:abstractNumId="1" w15:restartNumberingAfterBreak="0">
    <w:nsid w:val="EDD5B677"/>
    <w:multiLevelType w:val="singleLevel"/>
    <w:tmpl w:val="EDD5B677"/>
    <w:lvl w:ilvl="0">
      <w:start w:val="1"/>
      <w:numFmt w:val="upperLetter"/>
      <w:suff w:val="nothing"/>
      <w:lvlText w:val="%1、"/>
      <w:lvlJc w:val="left"/>
    </w:lvl>
  </w:abstractNum>
  <w:abstractNum w:abstractNumId="2" w15:restartNumberingAfterBreak="0">
    <w:nsid w:val="EF982585"/>
    <w:multiLevelType w:val="singleLevel"/>
    <w:tmpl w:val="EF982585"/>
    <w:lvl w:ilvl="0">
      <w:start w:val="1"/>
      <w:numFmt w:val="upperLetter"/>
      <w:suff w:val="nothing"/>
      <w:lvlText w:val="%1、"/>
      <w:lvlJc w:val="left"/>
    </w:lvl>
  </w:abstractNum>
  <w:abstractNum w:abstractNumId="3" w15:restartNumberingAfterBreak="0">
    <w:nsid w:val="F3E26D55"/>
    <w:multiLevelType w:val="singleLevel"/>
    <w:tmpl w:val="F3E26D55"/>
    <w:lvl w:ilvl="0">
      <w:start w:val="1"/>
      <w:numFmt w:val="upperLetter"/>
      <w:suff w:val="nothing"/>
      <w:lvlText w:val="%1、"/>
      <w:lvlJc w:val="left"/>
    </w:lvl>
  </w:abstractNum>
  <w:abstractNum w:abstractNumId="4" w15:restartNumberingAfterBreak="0">
    <w:nsid w:val="FFFFFF89"/>
    <w:multiLevelType w:val="singleLevel"/>
    <w:tmpl w:val="A03CCAE8"/>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5" w15:restartNumberingAfterBreak="0">
    <w:nsid w:val="00D809EA"/>
    <w:multiLevelType w:val="hybridMultilevel"/>
    <w:tmpl w:val="29D2A182"/>
    <w:lvl w:ilvl="0" w:tplc="A8BCD8D6">
      <w:start w:val="1"/>
      <w:numFmt w:val="decimal"/>
      <w:lvlText w:val="%1、"/>
      <w:lvlJc w:val="left"/>
      <w:pPr>
        <w:ind w:left="528" w:hanging="528"/>
      </w:pPr>
      <w:rPr>
        <w:rFonts w:ascii="微软雅黑" w:eastAsia="微软雅黑" w:hAnsi="微软雅黑" w:hint="default"/>
        <w:sz w:val="3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3F20DBF"/>
    <w:multiLevelType w:val="hybridMultilevel"/>
    <w:tmpl w:val="1008488A"/>
    <w:lvl w:ilvl="0" w:tplc="9DB6D94E">
      <w:start w:val="1"/>
      <w:numFmt w:val="bullet"/>
      <w:lvlText w:val=""/>
      <w:lvlJc w:val="left"/>
      <w:pPr>
        <w:ind w:left="68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110B0401"/>
    <w:multiLevelType w:val="multilevel"/>
    <w:tmpl w:val="110B04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5F85A7B"/>
    <w:multiLevelType w:val="hybridMultilevel"/>
    <w:tmpl w:val="CC14D7B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2BE36AEE"/>
    <w:multiLevelType w:val="multilevel"/>
    <w:tmpl w:val="2C58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B74CFB"/>
    <w:multiLevelType w:val="hybridMultilevel"/>
    <w:tmpl w:val="F7D41740"/>
    <w:lvl w:ilvl="0" w:tplc="9DB6D94E">
      <w:start w:val="1"/>
      <w:numFmt w:val="bullet"/>
      <w:lvlText w:val=""/>
      <w:lvlJc w:val="left"/>
      <w:pPr>
        <w:ind w:left="68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10C568F"/>
    <w:multiLevelType w:val="hybridMultilevel"/>
    <w:tmpl w:val="D8C22C5E"/>
    <w:lvl w:ilvl="0" w:tplc="9DB6D94E">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120" w:hanging="440"/>
      </w:pPr>
      <w:rPr>
        <w:rFonts w:ascii="Wingdings" w:hAnsi="Wingdings" w:hint="default"/>
      </w:rPr>
    </w:lvl>
    <w:lvl w:ilvl="2" w:tplc="04090005"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3" w:tentative="1">
      <w:start w:val="1"/>
      <w:numFmt w:val="bullet"/>
      <w:lvlText w:val=""/>
      <w:lvlJc w:val="left"/>
      <w:pPr>
        <w:ind w:left="2440" w:hanging="440"/>
      </w:pPr>
      <w:rPr>
        <w:rFonts w:ascii="Wingdings" w:hAnsi="Wingdings" w:hint="default"/>
      </w:rPr>
    </w:lvl>
    <w:lvl w:ilvl="5" w:tplc="04090005"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3" w:tentative="1">
      <w:start w:val="1"/>
      <w:numFmt w:val="bullet"/>
      <w:lvlText w:val=""/>
      <w:lvlJc w:val="left"/>
      <w:pPr>
        <w:ind w:left="3760" w:hanging="440"/>
      </w:pPr>
      <w:rPr>
        <w:rFonts w:ascii="Wingdings" w:hAnsi="Wingdings" w:hint="default"/>
      </w:rPr>
    </w:lvl>
    <w:lvl w:ilvl="8" w:tplc="04090005" w:tentative="1">
      <w:start w:val="1"/>
      <w:numFmt w:val="bullet"/>
      <w:lvlText w:val=""/>
      <w:lvlJc w:val="left"/>
      <w:pPr>
        <w:ind w:left="4200" w:hanging="440"/>
      </w:pPr>
      <w:rPr>
        <w:rFonts w:ascii="Wingdings" w:hAnsi="Wingdings" w:hint="default"/>
      </w:rPr>
    </w:lvl>
  </w:abstractNum>
  <w:abstractNum w:abstractNumId="12" w15:restartNumberingAfterBreak="0">
    <w:nsid w:val="319136E5"/>
    <w:multiLevelType w:val="hybridMultilevel"/>
    <w:tmpl w:val="693235C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329123C6"/>
    <w:multiLevelType w:val="hybridMultilevel"/>
    <w:tmpl w:val="5DD657E8"/>
    <w:lvl w:ilvl="0" w:tplc="04090001">
      <w:start w:val="1"/>
      <w:numFmt w:val="bullet"/>
      <w:lvlText w:val=""/>
      <w:lvlJc w:val="left"/>
      <w:pPr>
        <w:ind w:left="680" w:hanging="440"/>
      </w:pPr>
      <w:rPr>
        <w:rFonts w:ascii="Wingdings" w:hAnsi="Wingdings" w:hint="default"/>
      </w:rPr>
    </w:lvl>
    <w:lvl w:ilvl="1" w:tplc="04090003" w:tentative="1">
      <w:start w:val="1"/>
      <w:numFmt w:val="bullet"/>
      <w:lvlText w:val=""/>
      <w:lvlJc w:val="left"/>
      <w:pPr>
        <w:ind w:left="1120" w:hanging="440"/>
      </w:pPr>
      <w:rPr>
        <w:rFonts w:ascii="Wingdings" w:hAnsi="Wingdings" w:hint="default"/>
      </w:rPr>
    </w:lvl>
    <w:lvl w:ilvl="2" w:tplc="04090005"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3" w:tentative="1">
      <w:start w:val="1"/>
      <w:numFmt w:val="bullet"/>
      <w:lvlText w:val=""/>
      <w:lvlJc w:val="left"/>
      <w:pPr>
        <w:ind w:left="2440" w:hanging="440"/>
      </w:pPr>
      <w:rPr>
        <w:rFonts w:ascii="Wingdings" w:hAnsi="Wingdings" w:hint="default"/>
      </w:rPr>
    </w:lvl>
    <w:lvl w:ilvl="5" w:tplc="04090005"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3" w:tentative="1">
      <w:start w:val="1"/>
      <w:numFmt w:val="bullet"/>
      <w:lvlText w:val=""/>
      <w:lvlJc w:val="left"/>
      <w:pPr>
        <w:ind w:left="3760" w:hanging="440"/>
      </w:pPr>
      <w:rPr>
        <w:rFonts w:ascii="Wingdings" w:hAnsi="Wingdings" w:hint="default"/>
      </w:rPr>
    </w:lvl>
    <w:lvl w:ilvl="8" w:tplc="04090005" w:tentative="1">
      <w:start w:val="1"/>
      <w:numFmt w:val="bullet"/>
      <w:lvlText w:val=""/>
      <w:lvlJc w:val="left"/>
      <w:pPr>
        <w:ind w:left="4200" w:hanging="440"/>
      </w:pPr>
      <w:rPr>
        <w:rFonts w:ascii="Wingdings" w:hAnsi="Wingdings" w:hint="default"/>
      </w:rPr>
    </w:lvl>
  </w:abstractNum>
  <w:abstractNum w:abstractNumId="14" w15:restartNumberingAfterBreak="0">
    <w:nsid w:val="34A2623D"/>
    <w:multiLevelType w:val="hybridMultilevel"/>
    <w:tmpl w:val="EE0C0A5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7126165"/>
    <w:multiLevelType w:val="hybridMultilevel"/>
    <w:tmpl w:val="35D6A0B8"/>
    <w:lvl w:ilvl="0" w:tplc="6F744E88">
      <w:start w:val="2"/>
      <w:numFmt w:val="bullet"/>
      <w:lvlText w:val="•"/>
      <w:lvlJc w:val="left"/>
      <w:pPr>
        <w:ind w:left="360" w:hanging="360"/>
      </w:pPr>
      <w:rPr>
        <w:rFonts w:ascii="微软雅黑" w:eastAsia="微软雅黑" w:hAnsi="微软雅黑"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3AA62EC8"/>
    <w:multiLevelType w:val="hybridMultilevel"/>
    <w:tmpl w:val="B64023E8"/>
    <w:lvl w:ilvl="0" w:tplc="04090001">
      <w:start w:val="1"/>
      <w:numFmt w:val="bullet"/>
      <w:lvlText w:val=""/>
      <w:lvlJc w:val="left"/>
      <w:pPr>
        <w:ind w:left="1120" w:hanging="440"/>
      </w:pPr>
      <w:rPr>
        <w:rFonts w:ascii="Wingdings" w:hAnsi="Wingdings" w:hint="default"/>
      </w:rPr>
    </w:lvl>
    <w:lvl w:ilvl="1" w:tplc="04090003" w:tentative="1">
      <w:start w:val="1"/>
      <w:numFmt w:val="bullet"/>
      <w:lvlText w:val=""/>
      <w:lvlJc w:val="left"/>
      <w:pPr>
        <w:ind w:left="1560" w:hanging="440"/>
      </w:pPr>
      <w:rPr>
        <w:rFonts w:ascii="Wingdings" w:hAnsi="Wingdings" w:hint="default"/>
      </w:rPr>
    </w:lvl>
    <w:lvl w:ilvl="2" w:tplc="04090005"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3" w:tentative="1">
      <w:start w:val="1"/>
      <w:numFmt w:val="bullet"/>
      <w:lvlText w:val=""/>
      <w:lvlJc w:val="left"/>
      <w:pPr>
        <w:ind w:left="2880" w:hanging="440"/>
      </w:pPr>
      <w:rPr>
        <w:rFonts w:ascii="Wingdings" w:hAnsi="Wingdings" w:hint="default"/>
      </w:rPr>
    </w:lvl>
    <w:lvl w:ilvl="5" w:tplc="04090005"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3" w:tentative="1">
      <w:start w:val="1"/>
      <w:numFmt w:val="bullet"/>
      <w:lvlText w:val=""/>
      <w:lvlJc w:val="left"/>
      <w:pPr>
        <w:ind w:left="4200" w:hanging="440"/>
      </w:pPr>
      <w:rPr>
        <w:rFonts w:ascii="Wingdings" w:hAnsi="Wingdings" w:hint="default"/>
      </w:rPr>
    </w:lvl>
    <w:lvl w:ilvl="8" w:tplc="04090005" w:tentative="1">
      <w:start w:val="1"/>
      <w:numFmt w:val="bullet"/>
      <w:lvlText w:val=""/>
      <w:lvlJc w:val="left"/>
      <w:pPr>
        <w:ind w:left="4640" w:hanging="440"/>
      </w:pPr>
      <w:rPr>
        <w:rFonts w:ascii="Wingdings" w:hAnsi="Wingdings" w:hint="default"/>
      </w:rPr>
    </w:lvl>
  </w:abstractNum>
  <w:abstractNum w:abstractNumId="17" w15:restartNumberingAfterBreak="0">
    <w:nsid w:val="43100579"/>
    <w:multiLevelType w:val="multilevel"/>
    <w:tmpl w:val="5AEEEDEE"/>
    <w:lvl w:ilvl="0">
      <w:start w:val="1"/>
      <w:numFmt w:val="bullet"/>
      <w:lvlText w:val=""/>
      <w:lvlJc w:val="left"/>
      <w:pPr>
        <w:tabs>
          <w:tab w:val="num" w:pos="501"/>
        </w:tabs>
        <w:ind w:left="501" w:hanging="360"/>
      </w:pPr>
      <w:rPr>
        <w:rFonts w:ascii="Wingdings" w:hAnsi="Wingdings" w:hint="default"/>
        <w:sz w:val="20"/>
      </w:rPr>
    </w:lvl>
    <w:lvl w:ilvl="1">
      <w:start w:val="1"/>
      <w:numFmt w:val="bullet"/>
      <w:lvlText w:val=""/>
      <w:lvlJc w:val="left"/>
      <w:pPr>
        <w:ind w:left="1301" w:hanging="440"/>
      </w:pPr>
      <w:rPr>
        <w:rFonts w:ascii="Wingdings" w:hAnsi="Wingdings" w:hint="default"/>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8" w15:restartNumberingAfterBreak="0">
    <w:nsid w:val="478E4CE0"/>
    <w:multiLevelType w:val="hybridMultilevel"/>
    <w:tmpl w:val="25D6DC6A"/>
    <w:lvl w:ilvl="0" w:tplc="F670CD64">
      <w:start w:val="2"/>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47D86615"/>
    <w:multiLevelType w:val="hybridMultilevel"/>
    <w:tmpl w:val="02889B2A"/>
    <w:lvl w:ilvl="0" w:tplc="04090001">
      <w:start w:val="1"/>
      <w:numFmt w:val="bullet"/>
      <w:lvlText w:val=""/>
      <w:lvlJc w:val="left"/>
      <w:pPr>
        <w:ind w:left="581" w:hanging="440"/>
      </w:pPr>
      <w:rPr>
        <w:rFonts w:ascii="Wingdings" w:hAnsi="Wingdings" w:hint="default"/>
      </w:rPr>
    </w:lvl>
    <w:lvl w:ilvl="1" w:tplc="04090003" w:tentative="1">
      <w:start w:val="1"/>
      <w:numFmt w:val="bullet"/>
      <w:lvlText w:val=""/>
      <w:lvlJc w:val="left"/>
      <w:pPr>
        <w:ind w:left="1021" w:hanging="440"/>
      </w:pPr>
      <w:rPr>
        <w:rFonts w:ascii="Wingdings" w:hAnsi="Wingdings" w:hint="default"/>
      </w:rPr>
    </w:lvl>
    <w:lvl w:ilvl="2" w:tplc="04090005" w:tentative="1">
      <w:start w:val="1"/>
      <w:numFmt w:val="bullet"/>
      <w:lvlText w:val=""/>
      <w:lvlJc w:val="left"/>
      <w:pPr>
        <w:ind w:left="1461" w:hanging="440"/>
      </w:pPr>
      <w:rPr>
        <w:rFonts w:ascii="Wingdings" w:hAnsi="Wingdings" w:hint="default"/>
      </w:rPr>
    </w:lvl>
    <w:lvl w:ilvl="3" w:tplc="04090001">
      <w:start w:val="1"/>
      <w:numFmt w:val="bullet"/>
      <w:lvlText w:val=""/>
      <w:lvlJc w:val="left"/>
      <w:pPr>
        <w:ind w:left="1901" w:hanging="440"/>
      </w:pPr>
      <w:rPr>
        <w:rFonts w:ascii="Wingdings" w:hAnsi="Wingdings" w:hint="default"/>
      </w:rPr>
    </w:lvl>
    <w:lvl w:ilvl="4" w:tplc="04090003" w:tentative="1">
      <w:start w:val="1"/>
      <w:numFmt w:val="bullet"/>
      <w:lvlText w:val=""/>
      <w:lvlJc w:val="left"/>
      <w:pPr>
        <w:ind w:left="2341" w:hanging="440"/>
      </w:pPr>
      <w:rPr>
        <w:rFonts w:ascii="Wingdings" w:hAnsi="Wingdings" w:hint="default"/>
      </w:rPr>
    </w:lvl>
    <w:lvl w:ilvl="5" w:tplc="04090005"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3" w:tentative="1">
      <w:start w:val="1"/>
      <w:numFmt w:val="bullet"/>
      <w:lvlText w:val=""/>
      <w:lvlJc w:val="left"/>
      <w:pPr>
        <w:ind w:left="3661" w:hanging="440"/>
      </w:pPr>
      <w:rPr>
        <w:rFonts w:ascii="Wingdings" w:hAnsi="Wingdings" w:hint="default"/>
      </w:rPr>
    </w:lvl>
    <w:lvl w:ilvl="8" w:tplc="04090005" w:tentative="1">
      <w:start w:val="1"/>
      <w:numFmt w:val="bullet"/>
      <w:lvlText w:val=""/>
      <w:lvlJc w:val="left"/>
      <w:pPr>
        <w:ind w:left="4101" w:hanging="440"/>
      </w:pPr>
      <w:rPr>
        <w:rFonts w:ascii="Wingdings" w:hAnsi="Wingdings" w:hint="default"/>
      </w:rPr>
    </w:lvl>
  </w:abstractNum>
  <w:abstractNum w:abstractNumId="20" w15:restartNumberingAfterBreak="0">
    <w:nsid w:val="4D910524"/>
    <w:multiLevelType w:val="hybridMultilevel"/>
    <w:tmpl w:val="E98AFD6A"/>
    <w:lvl w:ilvl="0" w:tplc="5BDA548A">
      <w:start w:val="1"/>
      <w:numFmt w:val="japaneseCounting"/>
      <w:lvlText w:val="%1、"/>
      <w:lvlJc w:val="left"/>
      <w:pPr>
        <w:ind w:left="862" w:hanging="720"/>
      </w:pPr>
      <w:rPr>
        <w:rFonts w:asciiTheme="majorEastAsia" w:eastAsiaTheme="majorEastAsia" w:hAnsiTheme="majorEastAsia" w:hint="default"/>
        <w:b/>
        <w:bCs/>
        <w:sz w:val="32"/>
        <w:szCs w:val="32"/>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21" w15:restartNumberingAfterBreak="0">
    <w:nsid w:val="4DC42249"/>
    <w:multiLevelType w:val="hybridMultilevel"/>
    <w:tmpl w:val="E9C02018"/>
    <w:lvl w:ilvl="0" w:tplc="85103F8A">
      <w:start w:val="1"/>
      <w:numFmt w:val="japaneseCounting"/>
      <w:lvlText w:val="%1、"/>
      <w:lvlJc w:val="left"/>
      <w:pPr>
        <w:ind w:left="763" w:hanging="480"/>
      </w:pPr>
      <w:rPr>
        <w:rFonts w:hint="default"/>
        <w:sz w:val="44"/>
        <w:szCs w:val="44"/>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22" w15:restartNumberingAfterBreak="0">
    <w:nsid w:val="4DCC6146"/>
    <w:multiLevelType w:val="multilevel"/>
    <w:tmpl w:val="2C5898E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B900C1"/>
    <w:multiLevelType w:val="multilevel"/>
    <w:tmpl w:val="52B900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36061CF"/>
    <w:multiLevelType w:val="multilevel"/>
    <w:tmpl w:val="0D7221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075E56"/>
    <w:multiLevelType w:val="multilevel"/>
    <w:tmpl w:val="5B075E5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0265715"/>
    <w:multiLevelType w:val="multilevel"/>
    <w:tmpl w:val="1242D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E97E33"/>
    <w:multiLevelType w:val="multilevel"/>
    <w:tmpl w:val="9EB4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734D6"/>
    <w:multiLevelType w:val="multilevel"/>
    <w:tmpl w:val="634734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B364B14"/>
    <w:multiLevelType w:val="hybridMultilevel"/>
    <w:tmpl w:val="15108576"/>
    <w:lvl w:ilvl="0" w:tplc="04090001">
      <w:start w:val="1"/>
      <w:numFmt w:val="bullet"/>
      <w:lvlText w:val=""/>
      <w:lvlJc w:val="left"/>
      <w:pPr>
        <w:ind w:left="1040" w:hanging="440"/>
      </w:pPr>
      <w:rPr>
        <w:rFonts w:ascii="Wingdings" w:hAnsi="Wingdings" w:hint="default"/>
      </w:rPr>
    </w:lvl>
    <w:lvl w:ilvl="1" w:tplc="04090003" w:tentative="1">
      <w:start w:val="1"/>
      <w:numFmt w:val="bullet"/>
      <w:lvlText w:val=""/>
      <w:lvlJc w:val="left"/>
      <w:pPr>
        <w:ind w:left="1480" w:hanging="440"/>
      </w:pPr>
      <w:rPr>
        <w:rFonts w:ascii="Wingdings" w:hAnsi="Wingdings" w:hint="default"/>
      </w:rPr>
    </w:lvl>
    <w:lvl w:ilvl="2" w:tplc="04090005" w:tentative="1">
      <w:start w:val="1"/>
      <w:numFmt w:val="bullet"/>
      <w:lvlText w:val=""/>
      <w:lvlJc w:val="left"/>
      <w:pPr>
        <w:ind w:left="1920" w:hanging="440"/>
      </w:pPr>
      <w:rPr>
        <w:rFonts w:ascii="Wingdings" w:hAnsi="Wingdings" w:hint="default"/>
      </w:rPr>
    </w:lvl>
    <w:lvl w:ilvl="3" w:tplc="04090001" w:tentative="1">
      <w:start w:val="1"/>
      <w:numFmt w:val="bullet"/>
      <w:lvlText w:val=""/>
      <w:lvlJc w:val="left"/>
      <w:pPr>
        <w:ind w:left="2360" w:hanging="440"/>
      </w:pPr>
      <w:rPr>
        <w:rFonts w:ascii="Wingdings" w:hAnsi="Wingdings" w:hint="default"/>
      </w:rPr>
    </w:lvl>
    <w:lvl w:ilvl="4" w:tplc="04090003" w:tentative="1">
      <w:start w:val="1"/>
      <w:numFmt w:val="bullet"/>
      <w:lvlText w:val=""/>
      <w:lvlJc w:val="left"/>
      <w:pPr>
        <w:ind w:left="2800" w:hanging="440"/>
      </w:pPr>
      <w:rPr>
        <w:rFonts w:ascii="Wingdings" w:hAnsi="Wingdings" w:hint="default"/>
      </w:rPr>
    </w:lvl>
    <w:lvl w:ilvl="5" w:tplc="04090005" w:tentative="1">
      <w:start w:val="1"/>
      <w:numFmt w:val="bullet"/>
      <w:lvlText w:val=""/>
      <w:lvlJc w:val="left"/>
      <w:pPr>
        <w:ind w:left="3240" w:hanging="440"/>
      </w:pPr>
      <w:rPr>
        <w:rFonts w:ascii="Wingdings" w:hAnsi="Wingdings" w:hint="default"/>
      </w:rPr>
    </w:lvl>
    <w:lvl w:ilvl="6" w:tplc="04090001" w:tentative="1">
      <w:start w:val="1"/>
      <w:numFmt w:val="bullet"/>
      <w:lvlText w:val=""/>
      <w:lvlJc w:val="left"/>
      <w:pPr>
        <w:ind w:left="3680" w:hanging="440"/>
      </w:pPr>
      <w:rPr>
        <w:rFonts w:ascii="Wingdings" w:hAnsi="Wingdings" w:hint="default"/>
      </w:rPr>
    </w:lvl>
    <w:lvl w:ilvl="7" w:tplc="04090003" w:tentative="1">
      <w:start w:val="1"/>
      <w:numFmt w:val="bullet"/>
      <w:lvlText w:val=""/>
      <w:lvlJc w:val="left"/>
      <w:pPr>
        <w:ind w:left="4120" w:hanging="440"/>
      </w:pPr>
      <w:rPr>
        <w:rFonts w:ascii="Wingdings" w:hAnsi="Wingdings" w:hint="default"/>
      </w:rPr>
    </w:lvl>
    <w:lvl w:ilvl="8" w:tplc="04090005" w:tentative="1">
      <w:start w:val="1"/>
      <w:numFmt w:val="bullet"/>
      <w:lvlText w:val=""/>
      <w:lvlJc w:val="left"/>
      <w:pPr>
        <w:ind w:left="4560" w:hanging="440"/>
      </w:pPr>
      <w:rPr>
        <w:rFonts w:ascii="Wingdings" w:hAnsi="Wingdings" w:hint="default"/>
      </w:rPr>
    </w:lvl>
  </w:abstractNum>
  <w:abstractNum w:abstractNumId="30" w15:restartNumberingAfterBreak="0">
    <w:nsid w:val="6C2F159A"/>
    <w:multiLevelType w:val="multilevel"/>
    <w:tmpl w:val="6C2F159A"/>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C9B5212"/>
    <w:multiLevelType w:val="hybridMultilevel"/>
    <w:tmpl w:val="AB86B4C4"/>
    <w:lvl w:ilvl="0" w:tplc="9DB6D94E">
      <w:start w:val="1"/>
      <w:numFmt w:val="bullet"/>
      <w:lvlText w:val=""/>
      <w:lvlJc w:val="left"/>
      <w:pPr>
        <w:ind w:left="68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733A4DBC"/>
    <w:multiLevelType w:val="multilevel"/>
    <w:tmpl w:val="FA7A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06379"/>
    <w:multiLevelType w:val="multilevel"/>
    <w:tmpl w:val="7850637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7B6651CB"/>
    <w:multiLevelType w:val="hybridMultilevel"/>
    <w:tmpl w:val="E8D26F8E"/>
    <w:lvl w:ilvl="0" w:tplc="217AB6E4">
      <w:start w:val="1"/>
      <w:numFmt w:val="japaneseCounting"/>
      <w:lvlText w:val="%1、"/>
      <w:lvlJc w:val="left"/>
      <w:pPr>
        <w:ind w:left="621" w:hanging="480"/>
      </w:pPr>
      <w:rPr>
        <w:rFonts w:hint="default"/>
      </w:rPr>
    </w:lvl>
    <w:lvl w:ilvl="1" w:tplc="04090019" w:tentative="1">
      <w:start w:val="1"/>
      <w:numFmt w:val="lowerLetter"/>
      <w:lvlText w:val="%2)"/>
      <w:lvlJc w:val="left"/>
      <w:pPr>
        <w:ind w:left="1021" w:hanging="440"/>
      </w:pPr>
    </w:lvl>
    <w:lvl w:ilvl="2" w:tplc="0409001B" w:tentative="1">
      <w:start w:val="1"/>
      <w:numFmt w:val="lowerRoman"/>
      <w:lvlText w:val="%3."/>
      <w:lvlJc w:val="right"/>
      <w:pPr>
        <w:ind w:left="1461" w:hanging="440"/>
      </w:pPr>
    </w:lvl>
    <w:lvl w:ilvl="3" w:tplc="0409000F" w:tentative="1">
      <w:start w:val="1"/>
      <w:numFmt w:val="decimal"/>
      <w:lvlText w:val="%4."/>
      <w:lvlJc w:val="left"/>
      <w:pPr>
        <w:ind w:left="1901" w:hanging="440"/>
      </w:pPr>
    </w:lvl>
    <w:lvl w:ilvl="4" w:tplc="04090019" w:tentative="1">
      <w:start w:val="1"/>
      <w:numFmt w:val="lowerLetter"/>
      <w:lvlText w:val="%5)"/>
      <w:lvlJc w:val="left"/>
      <w:pPr>
        <w:ind w:left="2341" w:hanging="440"/>
      </w:pPr>
    </w:lvl>
    <w:lvl w:ilvl="5" w:tplc="0409001B" w:tentative="1">
      <w:start w:val="1"/>
      <w:numFmt w:val="lowerRoman"/>
      <w:lvlText w:val="%6."/>
      <w:lvlJc w:val="right"/>
      <w:pPr>
        <w:ind w:left="2781" w:hanging="440"/>
      </w:pPr>
    </w:lvl>
    <w:lvl w:ilvl="6" w:tplc="0409000F" w:tentative="1">
      <w:start w:val="1"/>
      <w:numFmt w:val="decimal"/>
      <w:lvlText w:val="%7."/>
      <w:lvlJc w:val="left"/>
      <w:pPr>
        <w:ind w:left="3221" w:hanging="440"/>
      </w:pPr>
    </w:lvl>
    <w:lvl w:ilvl="7" w:tplc="04090019" w:tentative="1">
      <w:start w:val="1"/>
      <w:numFmt w:val="lowerLetter"/>
      <w:lvlText w:val="%8)"/>
      <w:lvlJc w:val="left"/>
      <w:pPr>
        <w:ind w:left="3661" w:hanging="440"/>
      </w:pPr>
    </w:lvl>
    <w:lvl w:ilvl="8" w:tplc="0409001B" w:tentative="1">
      <w:start w:val="1"/>
      <w:numFmt w:val="lowerRoman"/>
      <w:lvlText w:val="%9."/>
      <w:lvlJc w:val="right"/>
      <w:pPr>
        <w:ind w:left="4101" w:hanging="440"/>
      </w:pPr>
    </w:lvl>
  </w:abstractNum>
  <w:num w:numId="1" w16cid:durableId="1271938632">
    <w:abstractNumId w:val="30"/>
  </w:num>
  <w:num w:numId="2" w16cid:durableId="233049077">
    <w:abstractNumId w:val="25"/>
  </w:num>
  <w:num w:numId="3" w16cid:durableId="1793477528">
    <w:abstractNumId w:val="0"/>
  </w:num>
  <w:num w:numId="4" w16cid:durableId="622923955">
    <w:abstractNumId w:val="28"/>
  </w:num>
  <w:num w:numId="5" w16cid:durableId="1190993624">
    <w:abstractNumId w:val="23"/>
  </w:num>
  <w:num w:numId="6" w16cid:durableId="59719176">
    <w:abstractNumId w:val="2"/>
  </w:num>
  <w:num w:numId="7" w16cid:durableId="1468737096">
    <w:abstractNumId w:val="3"/>
  </w:num>
  <w:num w:numId="8" w16cid:durableId="408767137">
    <w:abstractNumId w:val="33"/>
  </w:num>
  <w:num w:numId="9" w16cid:durableId="698287620">
    <w:abstractNumId w:val="1"/>
  </w:num>
  <w:num w:numId="10" w16cid:durableId="1669361033">
    <w:abstractNumId w:val="7"/>
  </w:num>
  <w:num w:numId="11" w16cid:durableId="1039622703">
    <w:abstractNumId w:val="22"/>
  </w:num>
  <w:num w:numId="12" w16cid:durableId="1832868321">
    <w:abstractNumId w:val="27"/>
  </w:num>
  <w:num w:numId="13" w16cid:durableId="1778333312">
    <w:abstractNumId w:val="34"/>
  </w:num>
  <w:num w:numId="14" w16cid:durableId="726299350">
    <w:abstractNumId w:val="21"/>
  </w:num>
  <w:num w:numId="15" w16cid:durableId="250967395">
    <w:abstractNumId w:val="32"/>
  </w:num>
  <w:num w:numId="16" w16cid:durableId="2102099881">
    <w:abstractNumId w:val="26"/>
  </w:num>
  <w:num w:numId="17" w16cid:durableId="137768759">
    <w:abstractNumId w:val="17"/>
  </w:num>
  <w:num w:numId="18" w16cid:durableId="1221286945">
    <w:abstractNumId w:val="24"/>
  </w:num>
  <w:num w:numId="19" w16cid:durableId="1837109880">
    <w:abstractNumId w:val="20"/>
  </w:num>
  <w:num w:numId="20" w16cid:durableId="592401128">
    <w:abstractNumId w:val="4"/>
  </w:num>
  <w:num w:numId="21" w16cid:durableId="861894801">
    <w:abstractNumId w:val="13"/>
  </w:num>
  <w:num w:numId="22" w16cid:durableId="163786322">
    <w:abstractNumId w:val="16"/>
  </w:num>
  <w:num w:numId="23" w16cid:durableId="705760856">
    <w:abstractNumId w:val="29"/>
  </w:num>
  <w:num w:numId="24" w16cid:durableId="749693939">
    <w:abstractNumId w:val="8"/>
  </w:num>
  <w:num w:numId="25" w16cid:durableId="9643945">
    <w:abstractNumId w:val="12"/>
  </w:num>
  <w:num w:numId="26" w16cid:durableId="695810406">
    <w:abstractNumId w:val="19"/>
  </w:num>
  <w:num w:numId="27" w16cid:durableId="461921407">
    <w:abstractNumId w:val="10"/>
  </w:num>
  <w:num w:numId="28" w16cid:durableId="1009335059">
    <w:abstractNumId w:val="6"/>
  </w:num>
  <w:num w:numId="29" w16cid:durableId="1752892365">
    <w:abstractNumId w:val="31"/>
  </w:num>
  <w:num w:numId="30" w16cid:durableId="963853330">
    <w:abstractNumId w:val="11"/>
  </w:num>
  <w:num w:numId="31" w16cid:durableId="1423839999">
    <w:abstractNumId w:val="18"/>
  </w:num>
  <w:num w:numId="32" w16cid:durableId="729772584">
    <w:abstractNumId w:val="15"/>
  </w:num>
  <w:num w:numId="33" w16cid:durableId="262107254">
    <w:abstractNumId w:val="14"/>
  </w:num>
  <w:num w:numId="34" w16cid:durableId="2002922668">
    <w:abstractNumId w:val="9"/>
  </w:num>
  <w:num w:numId="35" w16cid:durableId="1383866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F4B27"/>
    <w:rsid w:val="000045E6"/>
    <w:rsid w:val="00005DCB"/>
    <w:rsid w:val="00040FF9"/>
    <w:rsid w:val="00043002"/>
    <w:rsid w:val="000605F1"/>
    <w:rsid w:val="000847E5"/>
    <w:rsid w:val="00084ED3"/>
    <w:rsid w:val="000876EF"/>
    <w:rsid w:val="00090738"/>
    <w:rsid w:val="000A7698"/>
    <w:rsid w:val="000B5052"/>
    <w:rsid w:val="000C36C3"/>
    <w:rsid w:val="000C4647"/>
    <w:rsid w:val="000D0FA9"/>
    <w:rsid w:val="000D1C1C"/>
    <w:rsid w:val="000D5335"/>
    <w:rsid w:val="000D5720"/>
    <w:rsid w:val="000E4C52"/>
    <w:rsid w:val="00101759"/>
    <w:rsid w:val="00126507"/>
    <w:rsid w:val="00131780"/>
    <w:rsid w:val="0014179E"/>
    <w:rsid w:val="001434A8"/>
    <w:rsid w:val="00150BD4"/>
    <w:rsid w:val="00155D63"/>
    <w:rsid w:val="00156490"/>
    <w:rsid w:val="00157AF9"/>
    <w:rsid w:val="00176F6C"/>
    <w:rsid w:val="001847C7"/>
    <w:rsid w:val="00187A0F"/>
    <w:rsid w:val="00194E69"/>
    <w:rsid w:val="001D68BA"/>
    <w:rsid w:val="001E28E9"/>
    <w:rsid w:val="00203A26"/>
    <w:rsid w:val="00214371"/>
    <w:rsid w:val="0021646D"/>
    <w:rsid w:val="0022138E"/>
    <w:rsid w:val="00230D8C"/>
    <w:rsid w:val="00262D41"/>
    <w:rsid w:val="0026437F"/>
    <w:rsid w:val="00266E27"/>
    <w:rsid w:val="00274975"/>
    <w:rsid w:val="002B7B8E"/>
    <w:rsid w:val="002C4FCD"/>
    <w:rsid w:val="002D4F92"/>
    <w:rsid w:val="002D7A27"/>
    <w:rsid w:val="002E3281"/>
    <w:rsid w:val="002E69DD"/>
    <w:rsid w:val="002F0484"/>
    <w:rsid w:val="00314068"/>
    <w:rsid w:val="0031464A"/>
    <w:rsid w:val="00315DAF"/>
    <w:rsid w:val="00321D97"/>
    <w:rsid w:val="00330C43"/>
    <w:rsid w:val="00335D66"/>
    <w:rsid w:val="00350F18"/>
    <w:rsid w:val="00377968"/>
    <w:rsid w:val="0039091D"/>
    <w:rsid w:val="004128DA"/>
    <w:rsid w:val="00421A61"/>
    <w:rsid w:val="0042404F"/>
    <w:rsid w:val="004560B7"/>
    <w:rsid w:val="004B1B6A"/>
    <w:rsid w:val="004D57F7"/>
    <w:rsid w:val="00513495"/>
    <w:rsid w:val="005305FD"/>
    <w:rsid w:val="0053171F"/>
    <w:rsid w:val="00540449"/>
    <w:rsid w:val="00551785"/>
    <w:rsid w:val="00551BF6"/>
    <w:rsid w:val="00584302"/>
    <w:rsid w:val="00587FFD"/>
    <w:rsid w:val="00593853"/>
    <w:rsid w:val="005B4556"/>
    <w:rsid w:val="005C33F2"/>
    <w:rsid w:val="005C4913"/>
    <w:rsid w:val="006027C9"/>
    <w:rsid w:val="00605C99"/>
    <w:rsid w:val="006302D5"/>
    <w:rsid w:val="00632B63"/>
    <w:rsid w:val="006437FE"/>
    <w:rsid w:val="00647A64"/>
    <w:rsid w:val="00685E11"/>
    <w:rsid w:val="006A156C"/>
    <w:rsid w:val="006B1052"/>
    <w:rsid w:val="006D36C1"/>
    <w:rsid w:val="006D4EC4"/>
    <w:rsid w:val="006F3AD8"/>
    <w:rsid w:val="006F4B27"/>
    <w:rsid w:val="007102FB"/>
    <w:rsid w:val="00715B96"/>
    <w:rsid w:val="0072438A"/>
    <w:rsid w:val="00730AC5"/>
    <w:rsid w:val="00741BD3"/>
    <w:rsid w:val="00743FFA"/>
    <w:rsid w:val="007471F9"/>
    <w:rsid w:val="007C17AF"/>
    <w:rsid w:val="007D44BB"/>
    <w:rsid w:val="008031AB"/>
    <w:rsid w:val="00815C09"/>
    <w:rsid w:val="00816B61"/>
    <w:rsid w:val="00821427"/>
    <w:rsid w:val="00826AC4"/>
    <w:rsid w:val="0085382B"/>
    <w:rsid w:val="00874898"/>
    <w:rsid w:val="008849BC"/>
    <w:rsid w:val="008917C3"/>
    <w:rsid w:val="008B4721"/>
    <w:rsid w:val="008D25C1"/>
    <w:rsid w:val="008E04A1"/>
    <w:rsid w:val="008F622E"/>
    <w:rsid w:val="00904DF0"/>
    <w:rsid w:val="00912628"/>
    <w:rsid w:val="00966C94"/>
    <w:rsid w:val="009763A7"/>
    <w:rsid w:val="009763F2"/>
    <w:rsid w:val="00982A65"/>
    <w:rsid w:val="00996ABE"/>
    <w:rsid w:val="00996EE9"/>
    <w:rsid w:val="009B2CE3"/>
    <w:rsid w:val="009B3279"/>
    <w:rsid w:val="009B3AC7"/>
    <w:rsid w:val="009E30DD"/>
    <w:rsid w:val="009E5140"/>
    <w:rsid w:val="00A217A7"/>
    <w:rsid w:val="00A3040D"/>
    <w:rsid w:val="00A31B3F"/>
    <w:rsid w:val="00AB2293"/>
    <w:rsid w:val="00AB5E9B"/>
    <w:rsid w:val="00AC5BE5"/>
    <w:rsid w:val="00AE3847"/>
    <w:rsid w:val="00AE6570"/>
    <w:rsid w:val="00AF0F89"/>
    <w:rsid w:val="00AF43A7"/>
    <w:rsid w:val="00AF6F90"/>
    <w:rsid w:val="00B11EBB"/>
    <w:rsid w:val="00B14BE3"/>
    <w:rsid w:val="00B5229A"/>
    <w:rsid w:val="00B57033"/>
    <w:rsid w:val="00B63AEA"/>
    <w:rsid w:val="00BA6A11"/>
    <w:rsid w:val="00BD2E93"/>
    <w:rsid w:val="00BF55E5"/>
    <w:rsid w:val="00C02F2D"/>
    <w:rsid w:val="00C0469F"/>
    <w:rsid w:val="00C16DB6"/>
    <w:rsid w:val="00C254CE"/>
    <w:rsid w:val="00C36F06"/>
    <w:rsid w:val="00C67FFA"/>
    <w:rsid w:val="00C92E56"/>
    <w:rsid w:val="00CA5234"/>
    <w:rsid w:val="00CB7038"/>
    <w:rsid w:val="00CF2B85"/>
    <w:rsid w:val="00D10C0A"/>
    <w:rsid w:val="00D14703"/>
    <w:rsid w:val="00D153EE"/>
    <w:rsid w:val="00D23642"/>
    <w:rsid w:val="00D46A99"/>
    <w:rsid w:val="00D64968"/>
    <w:rsid w:val="00D74B9A"/>
    <w:rsid w:val="00D84109"/>
    <w:rsid w:val="00D85BDD"/>
    <w:rsid w:val="00DC68A0"/>
    <w:rsid w:val="00E13D2D"/>
    <w:rsid w:val="00E15564"/>
    <w:rsid w:val="00E35336"/>
    <w:rsid w:val="00E47D64"/>
    <w:rsid w:val="00E502AF"/>
    <w:rsid w:val="00E55C76"/>
    <w:rsid w:val="00E655F1"/>
    <w:rsid w:val="00E810A6"/>
    <w:rsid w:val="00E867C9"/>
    <w:rsid w:val="00E86A35"/>
    <w:rsid w:val="00EA39CB"/>
    <w:rsid w:val="00EA4D07"/>
    <w:rsid w:val="00EB65B8"/>
    <w:rsid w:val="00EC647F"/>
    <w:rsid w:val="00ED617B"/>
    <w:rsid w:val="00EE3136"/>
    <w:rsid w:val="00EE475A"/>
    <w:rsid w:val="00F02682"/>
    <w:rsid w:val="00F3096D"/>
    <w:rsid w:val="00F31D9E"/>
    <w:rsid w:val="00F33364"/>
    <w:rsid w:val="00F357D0"/>
    <w:rsid w:val="00F446A8"/>
    <w:rsid w:val="00F575EC"/>
    <w:rsid w:val="00F64A33"/>
    <w:rsid w:val="00F76883"/>
    <w:rsid w:val="00F84EB5"/>
    <w:rsid w:val="00F9517B"/>
    <w:rsid w:val="00FB34B5"/>
    <w:rsid w:val="00FC4CA7"/>
    <w:rsid w:val="00FD1E7F"/>
    <w:rsid w:val="00FD34AA"/>
    <w:rsid w:val="00FD34B8"/>
    <w:rsid w:val="00FF1DD0"/>
    <w:rsid w:val="00FF49DA"/>
    <w:rsid w:val="017375CC"/>
    <w:rsid w:val="01E045AC"/>
    <w:rsid w:val="02325C7D"/>
    <w:rsid w:val="0276172B"/>
    <w:rsid w:val="02AD6660"/>
    <w:rsid w:val="02E80EC8"/>
    <w:rsid w:val="03BA3C75"/>
    <w:rsid w:val="045E564A"/>
    <w:rsid w:val="04BA348F"/>
    <w:rsid w:val="05604572"/>
    <w:rsid w:val="0A3D0B76"/>
    <w:rsid w:val="0BD33338"/>
    <w:rsid w:val="109A438A"/>
    <w:rsid w:val="112B10DF"/>
    <w:rsid w:val="121A2D96"/>
    <w:rsid w:val="13666562"/>
    <w:rsid w:val="13FD23BE"/>
    <w:rsid w:val="149E72CF"/>
    <w:rsid w:val="173613F1"/>
    <w:rsid w:val="17812116"/>
    <w:rsid w:val="183C1E90"/>
    <w:rsid w:val="18A544D3"/>
    <w:rsid w:val="190E0ABA"/>
    <w:rsid w:val="1930716B"/>
    <w:rsid w:val="195425EF"/>
    <w:rsid w:val="19A9280B"/>
    <w:rsid w:val="1A543EDD"/>
    <w:rsid w:val="1A5D5FB3"/>
    <w:rsid w:val="1A7D46C9"/>
    <w:rsid w:val="1C616E43"/>
    <w:rsid w:val="1C8E716E"/>
    <w:rsid w:val="1E743FAF"/>
    <w:rsid w:val="1E9D23C7"/>
    <w:rsid w:val="1EF03CE1"/>
    <w:rsid w:val="1FE3075F"/>
    <w:rsid w:val="21033B61"/>
    <w:rsid w:val="210569ED"/>
    <w:rsid w:val="213A031C"/>
    <w:rsid w:val="21DF7AF8"/>
    <w:rsid w:val="22A0181F"/>
    <w:rsid w:val="27C172C6"/>
    <w:rsid w:val="285E21D1"/>
    <w:rsid w:val="2A154972"/>
    <w:rsid w:val="2A4011CD"/>
    <w:rsid w:val="2AA416B0"/>
    <w:rsid w:val="2D8E1DBB"/>
    <w:rsid w:val="2EDA7A08"/>
    <w:rsid w:val="2F671734"/>
    <w:rsid w:val="2FF8781C"/>
    <w:rsid w:val="304D0827"/>
    <w:rsid w:val="307235B9"/>
    <w:rsid w:val="30864530"/>
    <w:rsid w:val="318A2BFA"/>
    <w:rsid w:val="32A91588"/>
    <w:rsid w:val="32E20570"/>
    <w:rsid w:val="331078AB"/>
    <w:rsid w:val="34C54E7C"/>
    <w:rsid w:val="34DB5522"/>
    <w:rsid w:val="367C6170"/>
    <w:rsid w:val="36C7613D"/>
    <w:rsid w:val="382A72AD"/>
    <w:rsid w:val="38F53EE3"/>
    <w:rsid w:val="38FC6F25"/>
    <w:rsid w:val="3A0E7D87"/>
    <w:rsid w:val="3A652BCF"/>
    <w:rsid w:val="3AAD59B0"/>
    <w:rsid w:val="3AEE6564"/>
    <w:rsid w:val="3AFA4586"/>
    <w:rsid w:val="3C330C99"/>
    <w:rsid w:val="3C9E7241"/>
    <w:rsid w:val="3CD27FB0"/>
    <w:rsid w:val="3CD57D31"/>
    <w:rsid w:val="3D372402"/>
    <w:rsid w:val="3E7A3241"/>
    <w:rsid w:val="3EAF2442"/>
    <w:rsid w:val="3FDC6FFC"/>
    <w:rsid w:val="403A5746"/>
    <w:rsid w:val="41941242"/>
    <w:rsid w:val="42096AA8"/>
    <w:rsid w:val="42200CE6"/>
    <w:rsid w:val="42B555FD"/>
    <w:rsid w:val="42BD505A"/>
    <w:rsid w:val="4547045A"/>
    <w:rsid w:val="455129E8"/>
    <w:rsid w:val="45552793"/>
    <w:rsid w:val="45636449"/>
    <w:rsid w:val="474D4154"/>
    <w:rsid w:val="48326050"/>
    <w:rsid w:val="487C26DF"/>
    <w:rsid w:val="48FB670C"/>
    <w:rsid w:val="491A6582"/>
    <w:rsid w:val="498D7B79"/>
    <w:rsid w:val="4A4B524F"/>
    <w:rsid w:val="4A8C15D3"/>
    <w:rsid w:val="4B446445"/>
    <w:rsid w:val="4CDE19D2"/>
    <w:rsid w:val="4D8217C7"/>
    <w:rsid w:val="4E5A1277"/>
    <w:rsid w:val="4F2D383D"/>
    <w:rsid w:val="4F305E3A"/>
    <w:rsid w:val="4F4F02BF"/>
    <w:rsid w:val="4FDB306A"/>
    <w:rsid w:val="5006608D"/>
    <w:rsid w:val="509120B9"/>
    <w:rsid w:val="50C729D0"/>
    <w:rsid w:val="512D568E"/>
    <w:rsid w:val="51826F81"/>
    <w:rsid w:val="526D58B7"/>
    <w:rsid w:val="533C7B76"/>
    <w:rsid w:val="540466A8"/>
    <w:rsid w:val="54436884"/>
    <w:rsid w:val="54553216"/>
    <w:rsid w:val="546E7337"/>
    <w:rsid w:val="54910D82"/>
    <w:rsid w:val="55084842"/>
    <w:rsid w:val="566B44F9"/>
    <w:rsid w:val="56B631E6"/>
    <w:rsid w:val="572778BA"/>
    <w:rsid w:val="585D7B6C"/>
    <w:rsid w:val="59247059"/>
    <w:rsid w:val="5B645824"/>
    <w:rsid w:val="5C991DFC"/>
    <w:rsid w:val="5D3136CE"/>
    <w:rsid w:val="5DBD639E"/>
    <w:rsid w:val="60A45596"/>
    <w:rsid w:val="618F59B8"/>
    <w:rsid w:val="633B2C7C"/>
    <w:rsid w:val="653C5714"/>
    <w:rsid w:val="65D22A65"/>
    <w:rsid w:val="65DD7A2C"/>
    <w:rsid w:val="681C1AF7"/>
    <w:rsid w:val="68512D39"/>
    <w:rsid w:val="6895311D"/>
    <w:rsid w:val="692B72D9"/>
    <w:rsid w:val="6A157FB4"/>
    <w:rsid w:val="6CE33363"/>
    <w:rsid w:val="6D820312"/>
    <w:rsid w:val="6DC42DB0"/>
    <w:rsid w:val="6DF57111"/>
    <w:rsid w:val="6ECC5EFA"/>
    <w:rsid w:val="7014631F"/>
    <w:rsid w:val="705B211B"/>
    <w:rsid w:val="70A12627"/>
    <w:rsid w:val="71B25C57"/>
    <w:rsid w:val="71B73549"/>
    <w:rsid w:val="71E17B03"/>
    <w:rsid w:val="74C15649"/>
    <w:rsid w:val="754B50F0"/>
    <w:rsid w:val="758E43E3"/>
    <w:rsid w:val="758F41C5"/>
    <w:rsid w:val="758F79BB"/>
    <w:rsid w:val="76F90485"/>
    <w:rsid w:val="77807336"/>
    <w:rsid w:val="77E537D8"/>
    <w:rsid w:val="79BD5DDD"/>
    <w:rsid w:val="7B6C21CE"/>
    <w:rsid w:val="7C1A7563"/>
    <w:rsid w:val="7C6818DD"/>
    <w:rsid w:val="7CAF2240"/>
    <w:rsid w:val="7CE01062"/>
    <w:rsid w:val="7CFD6102"/>
    <w:rsid w:val="7D166C81"/>
    <w:rsid w:val="7DFD04A5"/>
    <w:rsid w:val="7E7E0C3F"/>
    <w:rsid w:val="7E914610"/>
    <w:rsid w:val="7F606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763AE"/>
  <w15:docId w15:val="{B3283E14-31B0-46D1-8920-AA3808A2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微软雅黑" w:eastAsia="微软雅黑" w:hAnsi="微软雅黑"/>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rsid w:val="00FF49DA"/>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qFormat/>
    <w:rPr>
      <w:rFonts w:ascii="宋体" w:eastAsia="宋体"/>
      <w:sz w:val="18"/>
      <w:szCs w:val="18"/>
    </w:rPr>
  </w:style>
  <w:style w:type="paragraph" w:styleId="a6">
    <w:name w:val="Balloon Text"/>
    <w:basedOn w:val="a0"/>
    <w:link w:val="a7"/>
    <w:uiPriority w:val="99"/>
    <w:semiHidden/>
    <w:unhideWhenUsed/>
    <w:qFormat/>
    <w:rPr>
      <w:sz w:val="18"/>
      <w:szCs w:val="18"/>
    </w:rPr>
  </w:style>
  <w:style w:type="paragraph" w:styleId="a8">
    <w:name w:val="footer"/>
    <w:basedOn w:val="a0"/>
    <w:link w:val="a9"/>
    <w:uiPriority w:val="99"/>
    <w:unhideWhenUsed/>
    <w:pPr>
      <w:tabs>
        <w:tab w:val="center" w:pos="4153"/>
        <w:tab w:val="right" w:pos="8306"/>
      </w:tabs>
      <w:snapToGrid w:val="0"/>
      <w:jc w:val="left"/>
    </w:pPr>
    <w:rPr>
      <w:sz w:val="18"/>
      <w:szCs w:val="18"/>
    </w:rPr>
  </w:style>
  <w:style w:type="paragraph" w:styleId="aa">
    <w:name w:val="header"/>
    <w:basedOn w:val="a0"/>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style>
  <w:style w:type="paragraph" w:styleId="TOC2">
    <w:name w:val="toc 2"/>
    <w:basedOn w:val="a0"/>
    <w:next w:val="a0"/>
    <w:uiPriority w:val="39"/>
    <w:unhideWhenUsed/>
    <w:qFormat/>
    <w:pPr>
      <w:ind w:leftChars="200" w:left="420"/>
    </w:pPr>
  </w:style>
  <w:style w:type="table" w:styleId="ac">
    <w:name w:val="Table Grid"/>
    <w:basedOn w:val="a2"/>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1"/>
    <w:uiPriority w:val="99"/>
    <w:semiHidden/>
    <w:unhideWhenUsed/>
    <w:qFormat/>
    <w:rPr>
      <w:color w:val="800080" w:themeColor="followedHyperlink"/>
      <w:u w:val="single"/>
    </w:rPr>
  </w:style>
  <w:style w:type="character" w:styleId="ae">
    <w:name w:val="Hyperlink"/>
    <w:basedOn w:val="a1"/>
    <w:uiPriority w:val="99"/>
    <w:unhideWhenUsed/>
    <w:qFormat/>
    <w:rPr>
      <w:color w:val="0000FF" w:themeColor="hyperlink"/>
      <w:u w:val="single"/>
    </w:rPr>
  </w:style>
  <w:style w:type="character" w:customStyle="1" w:styleId="ab">
    <w:name w:val="页眉 字符"/>
    <w:basedOn w:val="a1"/>
    <w:link w:val="aa"/>
    <w:uiPriority w:val="99"/>
    <w:rPr>
      <w:sz w:val="18"/>
      <w:szCs w:val="18"/>
    </w:rPr>
  </w:style>
  <w:style w:type="character" w:customStyle="1" w:styleId="a9">
    <w:name w:val="页脚 字符"/>
    <w:basedOn w:val="a1"/>
    <w:link w:val="a8"/>
    <w:uiPriority w:val="99"/>
    <w:qFormat/>
    <w:rPr>
      <w:sz w:val="18"/>
      <w:szCs w:val="18"/>
    </w:rPr>
  </w:style>
  <w:style w:type="character" w:customStyle="1" w:styleId="10">
    <w:name w:val="标题 1 字符"/>
    <w:basedOn w:val="a1"/>
    <w:link w:val="1"/>
    <w:uiPriority w:val="9"/>
    <w:qFormat/>
    <w:rPr>
      <w:rFonts w:ascii="微软雅黑" w:eastAsia="微软雅黑" w:hAnsi="微软雅黑"/>
      <w:b/>
      <w:bCs/>
      <w:kern w:val="44"/>
      <w:sz w:val="44"/>
      <w:szCs w:val="44"/>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paragraph" w:styleId="af">
    <w:name w:val="List Paragraph"/>
    <w:basedOn w:val="a0"/>
    <w:uiPriority w:val="34"/>
    <w:qFormat/>
    <w:pPr>
      <w:ind w:firstLineChars="200" w:firstLine="420"/>
    </w:pPr>
  </w:style>
  <w:style w:type="paragraph" w:customStyle="1" w:styleId="TOC10">
    <w:name w:val="TOC 标题1"/>
    <w:basedOn w:val="1"/>
    <w:next w:val="a0"/>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7">
    <w:name w:val="批注框文本 字符"/>
    <w:basedOn w:val="a1"/>
    <w:link w:val="a6"/>
    <w:uiPriority w:val="99"/>
    <w:semiHidden/>
    <w:qFormat/>
    <w:rPr>
      <w:rFonts w:ascii="微软雅黑" w:eastAsia="微软雅黑" w:hAnsi="微软雅黑"/>
      <w:sz w:val="18"/>
      <w:szCs w:val="18"/>
    </w:rPr>
  </w:style>
  <w:style w:type="character" w:customStyle="1" w:styleId="a5">
    <w:name w:val="文档结构图 字符"/>
    <w:basedOn w:val="a1"/>
    <w:link w:val="a4"/>
    <w:uiPriority w:val="99"/>
    <w:semiHidden/>
    <w:qFormat/>
    <w:rPr>
      <w:rFonts w:ascii="宋体" w:eastAsia="宋体" w:hAnsi="微软雅黑"/>
      <w:sz w:val="18"/>
      <w:szCs w:val="18"/>
    </w:rPr>
  </w:style>
  <w:style w:type="character" w:customStyle="1" w:styleId="30">
    <w:name w:val="标题 3 字符"/>
    <w:basedOn w:val="a1"/>
    <w:link w:val="3"/>
    <w:uiPriority w:val="9"/>
    <w:rsid w:val="00FF49DA"/>
    <w:rPr>
      <w:rFonts w:ascii="微软雅黑" w:eastAsia="微软雅黑" w:hAnsi="微软雅黑"/>
      <w:b/>
      <w:bCs/>
      <w:kern w:val="2"/>
      <w:sz w:val="32"/>
      <w:szCs w:val="32"/>
    </w:rPr>
  </w:style>
  <w:style w:type="character" w:styleId="af0">
    <w:name w:val="Strong"/>
    <w:basedOn w:val="a1"/>
    <w:uiPriority w:val="22"/>
    <w:qFormat/>
    <w:rsid w:val="00FF49DA"/>
    <w:rPr>
      <w:b/>
      <w:bCs/>
    </w:rPr>
  </w:style>
  <w:style w:type="character" w:styleId="af1">
    <w:name w:val="annotation reference"/>
    <w:basedOn w:val="a1"/>
    <w:uiPriority w:val="99"/>
    <w:semiHidden/>
    <w:unhideWhenUsed/>
    <w:rsid w:val="006F3AD8"/>
    <w:rPr>
      <w:sz w:val="21"/>
      <w:szCs w:val="21"/>
    </w:rPr>
  </w:style>
  <w:style w:type="paragraph" w:styleId="af2">
    <w:name w:val="annotation text"/>
    <w:basedOn w:val="a0"/>
    <w:link w:val="af3"/>
    <w:uiPriority w:val="99"/>
    <w:semiHidden/>
    <w:unhideWhenUsed/>
    <w:rsid w:val="006F3AD8"/>
    <w:pPr>
      <w:jc w:val="left"/>
    </w:pPr>
  </w:style>
  <w:style w:type="character" w:customStyle="1" w:styleId="af3">
    <w:name w:val="批注文字 字符"/>
    <w:basedOn w:val="a1"/>
    <w:link w:val="af2"/>
    <w:uiPriority w:val="99"/>
    <w:semiHidden/>
    <w:rsid w:val="006F3AD8"/>
    <w:rPr>
      <w:rFonts w:ascii="微软雅黑" w:eastAsia="微软雅黑" w:hAnsi="微软雅黑"/>
      <w:kern w:val="2"/>
      <w:sz w:val="21"/>
      <w:szCs w:val="22"/>
    </w:rPr>
  </w:style>
  <w:style w:type="paragraph" w:styleId="af4">
    <w:name w:val="annotation subject"/>
    <w:basedOn w:val="af2"/>
    <w:next w:val="af2"/>
    <w:link w:val="af5"/>
    <w:uiPriority w:val="99"/>
    <w:semiHidden/>
    <w:unhideWhenUsed/>
    <w:rsid w:val="006F3AD8"/>
    <w:rPr>
      <w:b/>
      <w:bCs/>
    </w:rPr>
  </w:style>
  <w:style w:type="character" w:customStyle="1" w:styleId="af5">
    <w:name w:val="批注主题 字符"/>
    <w:basedOn w:val="af3"/>
    <w:link w:val="af4"/>
    <w:uiPriority w:val="99"/>
    <w:semiHidden/>
    <w:rsid w:val="006F3AD8"/>
    <w:rPr>
      <w:rFonts w:ascii="微软雅黑" w:eastAsia="微软雅黑" w:hAnsi="微软雅黑"/>
      <w:b/>
      <w:bCs/>
      <w:kern w:val="2"/>
      <w:sz w:val="21"/>
      <w:szCs w:val="22"/>
    </w:rPr>
  </w:style>
  <w:style w:type="paragraph" w:styleId="af6">
    <w:name w:val="caption"/>
    <w:basedOn w:val="a0"/>
    <w:next w:val="a0"/>
    <w:uiPriority w:val="35"/>
    <w:unhideWhenUsed/>
    <w:qFormat/>
    <w:rsid w:val="006F3AD8"/>
    <w:rPr>
      <w:rFonts w:asciiTheme="majorHAnsi" w:eastAsia="黑体" w:hAnsiTheme="majorHAnsi" w:cstheme="majorBidi"/>
      <w:sz w:val="20"/>
      <w:szCs w:val="20"/>
    </w:rPr>
  </w:style>
  <w:style w:type="paragraph" w:styleId="a">
    <w:name w:val="List Bullet"/>
    <w:basedOn w:val="a0"/>
    <w:uiPriority w:val="99"/>
    <w:unhideWhenUsed/>
    <w:rsid w:val="002D4F92"/>
    <w:pPr>
      <w:numPr>
        <w:numId w:val="20"/>
      </w:numPr>
      <w:contextualSpacing/>
    </w:pPr>
  </w:style>
  <w:style w:type="character" w:styleId="af7">
    <w:name w:val="Unresolved Mention"/>
    <w:basedOn w:val="a1"/>
    <w:uiPriority w:val="99"/>
    <w:semiHidden/>
    <w:unhideWhenUsed/>
    <w:rsid w:val="00214371"/>
    <w:rPr>
      <w:color w:val="605E5C"/>
      <w:shd w:val="clear" w:color="auto" w:fill="E1DFDD"/>
    </w:rPr>
  </w:style>
  <w:style w:type="paragraph" w:styleId="af8">
    <w:name w:val="Subtitle"/>
    <w:basedOn w:val="a0"/>
    <w:next w:val="a0"/>
    <w:link w:val="af9"/>
    <w:uiPriority w:val="11"/>
    <w:qFormat/>
    <w:rsid w:val="008F622E"/>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f9">
    <w:name w:val="副标题 字符"/>
    <w:basedOn w:val="a1"/>
    <w:link w:val="af8"/>
    <w:uiPriority w:val="11"/>
    <w:rsid w:val="008F622E"/>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00500">
      <w:bodyDiv w:val="1"/>
      <w:marLeft w:val="0"/>
      <w:marRight w:val="0"/>
      <w:marTop w:val="0"/>
      <w:marBottom w:val="0"/>
      <w:divBdr>
        <w:top w:val="none" w:sz="0" w:space="0" w:color="auto"/>
        <w:left w:val="none" w:sz="0" w:space="0" w:color="auto"/>
        <w:bottom w:val="none" w:sz="0" w:space="0" w:color="auto"/>
        <w:right w:val="none" w:sz="0" w:space="0" w:color="auto"/>
      </w:divBdr>
    </w:div>
    <w:div w:id="197933431">
      <w:bodyDiv w:val="1"/>
      <w:marLeft w:val="0"/>
      <w:marRight w:val="0"/>
      <w:marTop w:val="0"/>
      <w:marBottom w:val="0"/>
      <w:divBdr>
        <w:top w:val="none" w:sz="0" w:space="0" w:color="auto"/>
        <w:left w:val="none" w:sz="0" w:space="0" w:color="auto"/>
        <w:bottom w:val="none" w:sz="0" w:space="0" w:color="auto"/>
        <w:right w:val="none" w:sz="0" w:space="0" w:color="auto"/>
      </w:divBdr>
      <w:divsChild>
        <w:div w:id="732697983">
          <w:marLeft w:val="0"/>
          <w:marRight w:val="0"/>
          <w:marTop w:val="0"/>
          <w:marBottom w:val="0"/>
          <w:divBdr>
            <w:top w:val="none" w:sz="0" w:space="0" w:color="auto"/>
            <w:left w:val="none" w:sz="0" w:space="0" w:color="auto"/>
            <w:bottom w:val="none" w:sz="0" w:space="0" w:color="auto"/>
            <w:right w:val="none" w:sz="0" w:space="0" w:color="auto"/>
          </w:divBdr>
        </w:div>
        <w:div w:id="1872257535">
          <w:marLeft w:val="0"/>
          <w:marRight w:val="0"/>
          <w:marTop w:val="0"/>
          <w:marBottom w:val="0"/>
          <w:divBdr>
            <w:top w:val="none" w:sz="0" w:space="0" w:color="auto"/>
            <w:left w:val="none" w:sz="0" w:space="0" w:color="auto"/>
            <w:bottom w:val="none" w:sz="0" w:space="0" w:color="auto"/>
            <w:right w:val="none" w:sz="0" w:space="0" w:color="auto"/>
          </w:divBdr>
        </w:div>
      </w:divsChild>
    </w:div>
    <w:div w:id="256408462">
      <w:bodyDiv w:val="1"/>
      <w:marLeft w:val="0"/>
      <w:marRight w:val="0"/>
      <w:marTop w:val="0"/>
      <w:marBottom w:val="0"/>
      <w:divBdr>
        <w:top w:val="none" w:sz="0" w:space="0" w:color="auto"/>
        <w:left w:val="none" w:sz="0" w:space="0" w:color="auto"/>
        <w:bottom w:val="none" w:sz="0" w:space="0" w:color="auto"/>
        <w:right w:val="none" w:sz="0" w:space="0" w:color="auto"/>
      </w:divBdr>
      <w:divsChild>
        <w:div w:id="850686464">
          <w:marLeft w:val="0"/>
          <w:marRight w:val="0"/>
          <w:marTop w:val="0"/>
          <w:marBottom w:val="0"/>
          <w:divBdr>
            <w:top w:val="none" w:sz="0" w:space="0" w:color="auto"/>
            <w:left w:val="none" w:sz="0" w:space="0" w:color="auto"/>
            <w:bottom w:val="none" w:sz="0" w:space="0" w:color="auto"/>
            <w:right w:val="none" w:sz="0" w:space="0" w:color="auto"/>
          </w:divBdr>
          <w:divsChild>
            <w:div w:id="1285119184">
              <w:marLeft w:val="0"/>
              <w:marRight w:val="0"/>
              <w:marTop w:val="0"/>
              <w:marBottom w:val="0"/>
              <w:divBdr>
                <w:top w:val="none" w:sz="0" w:space="0" w:color="auto"/>
                <w:left w:val="none" w:sz="0" w:space="0" w:color="auto"/>
                <w:bottom w:val="none" w:sz="0" w:space="0" w:color="auto"/>
                <w:right w:val="none" w:sz="0" w:space="0" w:color="auto"/>
              </w:divBdr>
            </w:div>
          </w:divsChild>
        </w:div>
        <w:div w:id="226498672">
          <w:marLeft w:val="0"/>
          <w:marRight w:val="0"/>
          <w:marTop w:val="0"/>
          <w:marBottom w:val="0"/>
          <w:divBdr>
            <w:top w:val="none" w:sz="0" w:space="0" w:color="auto"/>
            <w:left w:val="none" w:sz="0" w:space="0" w:color="auto"/>
            <w:bottom w:val="none" w:sz="0" w:space="0" w:color="auto"/>
            <w:right w:val="none" w:sz="0" w:space="0" w:color="auto"/>
          </w:divBdr>
        </w:div>
      </w:divsChild>
    </w:div>
    <w:div w:id="283460316">
      <w:bodyDiv w:val="1"/>
      <w:marLeft w:val="0"/>
      <w:marRight w:val="0"/>
      <w:marTop w:val="0"/>
      <w:marBottom w:val="0"/>
      <w:divBdr>
        <w:top w:val="none" w:sz="0" w:space="0" w:color="auto"/>
        <w:left w:val="none" w:sz="0" w:space="0" w:color="auto"/>
        <w:bottom w:val="none" w:sz="0" w:space="0" w:color="auto"/>
        <w:right w:val="none" w:sz="0" w:space="0" w:color="auto"/>
      </w:divBdr>
      <w:divsChild>
        <w:div w:id="1185246942">
          <w:marLeft w:val="0"/>
          <w:marRight w:val="0"/>
          <w:marTop w:val="0"/>
          <w:marBottom w:val="0"/>
          <w:divBdr>
            <w:top w:val="none" w:sz="0" w:space="0" w:color="auto"/>
            <w:left w:val="none" w:sz="0" w:space="0" w:color="auto"/>
            <w:bottom w:val="none" w:sz="0" w:space="0" w:color="auto"/>
            <w:right w:val="none" w:sz="0" w:space="0" w:color="auto"/>
          </w:divBdr>
        </w:div>
        <w:div w:id="1841045899">
          <w:marLeft w:val="0"/>
          <w:marRight w:val="0"/>
          <w:marTop w:val="0"/>
          <w:marBottom w:val="0"/>
          <w:divBdr>
            <w:top w:val="none" w:sz="0" w:space="0" w:color="auto"/>
            <w:left w:val="none" w:sz="0" w:space="0" w:color="auto"/>
            <w:bottom w:val="none" w:sz="0" w:space="0" w:color="auto"/>
            <w:right w:val="none" w:sz="0" w:space="0" w:color="auto"/>
          </w:divBdr>
        </w:div>
        <w:div w:id="1472401249">
          <w:marLeft w:val="0"/>
          <w:marRight w:val="0"/>
          <w:marTop w:val="0"/>
          <w:marBottom w:val="0"/>
          <w:divBdr>
            <w:top w:val="none" w:sz="0" w:space="0" w:color="auto"/>
            <w:left w:val="none" w:sz="0" w:space="0" w:color="auto"/>
            <w:bottom w:val="none" w:sz="0" w:space="0" w:color="auto"/>
            <w:right w:val="none" w:sz="0" w:space="0" w:color="auto"/>
          </w:divBdr>
        </w:div>
      </w:divsChild>
    </w:div>
    <w:div w:id="542064738">
      <w:bodyDiv w:val="1"/>
      <w:marLeft w:val="0"/>
      <w:marRight w:val="0"/>
      <w:marTop w:val="0"/>
      <w:marBottom w:val="0"/>
      <w:divBdr>
        <w:top w:val="none" w:sz="0" w:space="0" w:color="auto"/>
        <w:left w:val="none" w:sz="0" w:space="0" w:color="auto"/>
        <w:bottom w:val="none" w:sz="0" w:space="0" w:color="auto"/>
        <w:right w:val="none" w:sz="0" w:space="0" w:color="auto"/>
      </w:divBdr>
      <w:divsChild>
        <w:div w:id="950894553">
          <w:marLeft w:val="0"/>
          <w:marRight w:val="0"/>
          <w:marTop w:val="0"/>
          <w:marBottom w:val="0"/>
          <w:divBdr>
            <w:top w:val="none" w:sz="0" w:space="0" w:color="auto"/>
            <w:left w:val="none" w:sz="0" w:space="0" w:color="auto"/>
            <w:bottom w:val="none" w:sz="0" w:space="0" w:color="auto"/>
            <w:right w:val="none" w:sz="0" w:space="0" w:color="auto"/>
          </w:divBdr>
        </w:div>
        <w:div w:id="421680580">
          <w:marLeft w:val="0"/>
          <w:marRight w:val="0"/>
          <w:marTop w:val="0"/>
          <w:marBottom w:val="0"/>
          <w:divBdr>
            <w:top w:val="none" w:sz="0" w:space="0" w:color="auto"/>
            <w:left w:val="none" w:sz="0" w:space="0" w:color="auto"/>
            <w:bottom w:val="none" w:sz="0" w:space="0" w:color="auto"/>
            <w:right w:val="none" w:sz="0" w:space="0" w:color="auto"/>
          </w:divBdr>
        </w:div>
        <w:div w:id="799416520">
          <w:marLeft w:val="0"/>
          <w:marRight w:val="0"/>
          <w:marTop w:val="0"/>
          <w:marBottom w:val="0"/>
          <w:divBdr>
            <w:top w:val="none" w:sz="0" w:space="0" w:color="auto"/>
            <w:left w:val="none" w:sz="0" w:space="0" w:color="auto"/>
            <w:bottom w:val="none" w:sz="0" w:space="0" w:color="auto"/>
            <w:right w:val="none" w:sz="0" w:space="0" w:color="auto"/>
          </w:divBdr>
        </w:div>
      </w:divsChild>
    </w:div>
    <w:div w:id="594939667">
      <w:bodyDiv w:val="1"/>
      <w:marLeft w:val="0"/>
      <w:marRight w:val="0"/>
      <w:marTop w:val="0"/>
      <w:marBottom w:val="0"/>
      <w:divBdr>
        <w:top w:val="none" w:sz="0" w:space="0" w:color="auto"/>
        <w:left w:val="none" w:sz="0" w:space="0" w:color="auto"/>
        <w:bottom w:val="none" w:sz="0" w:space="0" w:color="auto"/>
        <w:right w:val="none" w:sz="0" w:space="0" w:color="auto"/>
      </w:divBdr>
    </w:div>
    <w:div w:id="626591630">
      <w:bodyDiv w:val="1"/>
      <w:marLeft w:val="0"/>
      <w:marRight w:val="0"/>
      <w:marTop w:val="0"/>
      <w:marBottom w:val="0"/>
      <w:divBdr>
        <w:top w:val="none" w:sz="0" w:space="0" w:color="auto"/>
        <w:left w:val="none" w:sz="0" w:space="0" w:color="auto"/>
        <w:bottom w:val="none" w:sz="0" w:space="0" w:color="auto"/>
        <w:right w:val="none" w:sz="0" w:space="0" w:color="auto"/>
      </w:divBdr>
    </w:div>
    <w:div w:id="718939232">
      <w:bodyDiv w:val="1"/>
      <w:marLeft w:val="0"/>
      <w:marRight w:val="0"/>
      <w:marTop w:val="0"/>
      <w:marBottom w:val="0"/>
      <w:divBdr>
        <w:top w:val="none" w:sz="0" w:space="0" w:color="auto"/>
        <w:left w:val="none" w:sz="0" w:space="0" w:color="auto"/>
        <w:bottom w:val="none" w:sz="0" w:space="0" w:color="auto"/>
        <w:right w:val="none" w:sz="0" w:space="0" w:color="auto"/>
      </w:divBdr>
    </w:div>
    <w:div w:id="822622013">
      <w:bodyDiv w:val="1"/>
      <w:marLeft w:val="0"/>
      <w:marRight w:val="0"/>
      <w:marTop w:val="0"/>
      <w:marBottom w:val="0"/>
      <w:divBdr>
        <w:top w:val="none" w:sz="0" w:space="0" w:color="auto"/>
        <w:left w:val="none" w:sz="0" w:space="0" w:color="auto"/>
        <w:bottom w:val="none" w:sz="0" w:space="0" w:color="auto"/>
        <w:right w:val="none" w:sz="0" w:space="0" w:color="auto"/>
      </w:divBdr>
      <w:divsChild>
        <w:div w:id="1045837180">
          <w:marLeft w:val="0"/>
          <w:marRight w:val="0"/>
          <w:marTop w:val="0"/>
          <w:marBottom w:val="0"/>
          <w:divBdr>
            <w:top w:val="none" w:sz="0" w:space="0" w:color="auto"/>
            <w:left w:val="none" w:sz="0" w:space="0" w:color="auto"/>
            <w:bottom w:val="none" w:sz="0" w:space="0" w:color="auto"/>
            <w:right w:val="none" w:sz="0" w:space="0" w:color="auto"/>
          </w:divBdr>
          <w:divsChild>
            <w:div w:id="1584992899">
              <w:marLeft w:val="0"/>
              <w:marRight w:val="0"/>
              <w:marTop w:val="0"/>
              <w:marBottom w:val="0"/>
              <w:divBdr>
                <w:top w:val="none" w:sz="0" w:space="0" w:color="auto"/>
                <w:left w:val="none" w:sz="0" w:space="0" w:color="auto"/>
                <w:bottom w:val="none" w:sz="0" w:space="0" w:color="auto"/>
                <w:right w:val="none" w:sz="0" w:space="0" w:color="auto"/>
              </w:divBdr>
            </w:div>
          </w:divsChild>
        </w:div>
        <w:div w:id="2105223339">
          <w:marLeft w:val="0"/>
          <w:marRight w:val="0"/>
          <w:marTop w:val="0"/>
          <w:marBottom w:val="0"/>
          <w:divBdr>
            <w:top w:val="none" w:sz="0" w:space="0" w:color="auto"/>
            <w:left w:val="none" w:sz="0" w:space="0" w:color="auto"/>
            <w:bottom w:val="none" w:sz="0" w:space="0" w:color="auto"/>
            <w:right w:val="none" w:sz="0" w:space="0" w:color="auto"/>
          </w:divBdr>
          <w:divsChild>
            <w:div w:id="19718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032">
      <w:bodyDiv w:val="1"/>
      <w:marLeft w:val="0"/>
      <w:marRight w:val="0"/>
      <w:marTop w:val="0"/>
      <w:marBottom w:val="0"/>
      <w:divBdr>
        <w:top w:val="none" w:sz="0" w:space="0" w:color="auto"/>
        <w:left w:val="none" w:sz="0" w:space="0" w:color="auto"/>
        <w:bottom w:val="none" w:sz="0" w:space="0" w:color="auto"/>
        <w:right w:val="none" w:sz="0" w:space="0" w:color="auto"/>
      </w:divBdr>
    </w:div>
    <w:div w:id="872153786">
      <w:bodyDiv w:val="1"/>
      <w:marLeft w:val="0"/>
      <w:marRight w:val="0"/>
      <w:marTop w:val="0"/>
      <w:marBottom w:val="0"/>
      <w:divBdr>
        <w:top w:val="none" w:sz="0" w:space="0" w:color="auto"/>
        <w:left w:val="none" w:sz="0" w:space="0" w:color="auto"/>
        <w:bottom w:val="none" w:sz="0" w:space="0" w:color="auto"/>
        <w:right w:val="none" w:sz="0" w:space="0" w:color="auto"/>
      </w:divBdr>
    </w:div>
    <w:div w:id="909731827">
      <w:bodyDiv w:val="1"/>
      <w:marLeft w:val="0"/>
      <w:marRight w:val="0"/>
      <w:marTop w:val="0"/>
      <w:marBottom w:val="0"/>
      <w:divBdr>
        <w:top w:val="none" w:sz="0" w:space="0" w:color="auto"/>
        <w:left w:val="none" w:sz="0" w:space="0" w:color="auto"/>
        <w:bottom w:val="none" w:sz="0" w:space="0" w:color="auto"/>
        <w:right w:val="none" w:sz="0" w:space="0" w:color="auto"/>
      </w:divBdr>
    </w:div>
    <w:div w:id="929120070">
      <w:bodyDiv w:val="1"/>
      <w:marLeft w:val="0"/>
      <w:marRight w:val="0"/>
      <w:marTop w:val="0"/>
      <w:marBottom w:val="0"/>
      <w:divBdr>
        <w:top w:val="none" w:sz="0" w:space="0" w:color="auto"/>
        <w:left w:val="none" w:sz="0" w:space="0" w:color="auto"/>
        <w:bottom w:val="none" w:sz="0" w:space="0" w:color="auto"/>
        <w:right w:val="none" w:sz="0" w:space="0" w:color="auto"/>
      </w:divBdr>
      <w:divsChild>
        <w:div w:id="2082094734">
          <w:marLeft w:val="0"/>
          <w:marRight w:val="0"/>
          <w:marTop w:val="0"/>
          <w:marBottom w:val="0"/>
          <w:divBdr>
            <w:top w:val="none" w:sz="0" w:space="0" w:color="auto"/>
            <w:left w:val="none" w:sz="0" w:space="0" w:color="auto"/>
            <w:bottom w:val="none" w:sz="0" w:space="0" w:color="auto"/>
            <w:right w:val="none" w:sz="0" w:space="0" w:color="auto"/>
          </w:divBdr>
        </w:div>
        <w:div w:id="1820489876">
          <w:marLeft w:val="0"/>
          <w:marRight w:val="0"/>
          <w:marTop w:val="0"/>
          <w:marBottom w:val="0"/>
          <w:divBdr>
            <w:top w:val="none" w:sz="0" w:space="0" w:color="auto"/>
            <w:left w:val="none" w:sz="0" w:space="0" w:color="auto"/>
            <w:bottom w:val="none" w:sz="0" w:space="0" w:color="auto"/>
            <w:right w:val="none" w:sz="0" w:space="0" w:color="auto"/>
          </w:divBdr>
          <w:divsChild>
            <w:div w:id="1860200585">
              <w:marLeft w:val="0"/>
              <w:marRight w:val="0"/>
              <w:marTop w:val="0"/>
              <w:marBottom w:val="0"/>
              <w:divBdr>
                <w:top w:val="none" w:sz="0" w:space="0" w:color="auto"/>
                <w:left w:val="none" w:sz="0" w:space="0" w:color="auto"/>
                <w:bottom w:val="none" w:sz="0" w:space="0" w:color="auto"/>
                <w:right w:val="none" w:sz="0" w:space="0" w:color="auto"/>
              </w:divBdr>
            </w:div>
          </w:divsChild>
        </w:div>
        <w:div w:id="866337615">
          <w:marLeft w:val="0"/>
          <w:marRight w:val="0"/>
          <w:marTop w:val="0"/>
          <w:marBottom w:val="0"/>
          <w:divBdr>
            <w:top w:val="none" w:sz="0" w:space="0" w:color="auto"/>
            <w:left w:val="none" w:sz="0" w:space="0" w:color="auto"/>
            <w:bottom w:val="none" w:sz="0" w:space="0" w:color="auto"/>
            <w:right w:val="none" w:sz="0" w:space="0" w:color="auto"/>
          </w:divBdr>
        </w:div>
      </w:divsChild>
    </w:div>
    <w:div w:id="952590786">
      <w:bodyDiv w:val="1"/>
      <w:marLeft w:val="0"/>
      <w:marRight w:val="0"/>
      <w:marTop w:val="0"/>
      <w:marBottom w:val="0"/>
      <w:divBdr>
        <w:top w:val="none" w:sz="0" w:space="0" w:color="auto"/>
        <w:left w:val="none" w:sz="0" w:space="0" w:color="auto"/>
        <w:bottom w:val="none" w:sz="0" w:space="0" w:color="auto"/>
        <w:right w:val="none" w:sz="0" w:space="0" w:color="auto"/>
      </w:divBdr>
    </w:div>
    <w:div w:id="1129006508">
      <w:bodyDiv w:val="1"/>
      <w:marLeft w:val="0"/>
      <w:marRight w:val="0"/>
      <w:marTop w:val="0"/>
      <w:marBottom w:val="0"/>
      <w:divBdr>
        <w:top w:val="none" w:sz="0" w:space="0" w:color="auto"/>
        <w:left w:val="none" w:sz="0" w:space="0" w:color="auto"/>
        <w:bottom w:val="none" w:sz="0" w:space="0" w:color="auto"/>
        <w:right w:val="none" w:sz="0" w:space="0" w:color="auto"/>
      </w:divBdr>
    </w:div>
    <w:div w:id="1258639395">
      <w:bodyDiv w:val="1"/>
      <w:marLeft w:val="0"/>
      <w:marRight w:val="0"/>
      <w:marTop w:val="0"/>
      <w:marBottom w:val="0"/>
      <w:divBdr>
        <w:top w:val="none" w:sz="0" w:space="0" w:color="auto"/>
        <w:left w:val="none" w:sz="0" w:space="0" w:color="auto"/>
        <w:bottom w:val="none" w:sz="0" w:space="0" w:color="auto"/>
        <w:right w:val="none" w:sz="0" w:space="0" w:color="auto"/>
      </w:divBdr>
      <w:divsChild>
        <w:div w:id="693655110">
          <w:marLeft w:val="0"/>
          <w:marRight w:val="0"/>
          <w:marTop w:val="0"/>
          <w:marBottom w:val="0"/>
          <w:divBdr>
            <w:top w:val="none" w:sz="0" w:space="0" w:color="auto"/>
            <w:left w:val="none" w:sz="0" w:space="0" w:color="auto"/>
            <w:bottom w:val="none" w:sz="0" w:space="0" w:color="auto"/>
            <w:right w:val="none" w:sz="0" w:space="0" w:color="auto"/>
          </w:divBdr>
        </w:div>
        <w:div w:id="1221013696">
          <w:marLeft w:val="0"/>
          <w:marRight w:val="0"/>
          <w:marTop w:val="0"/>
          <w:marBottom w:val="0"/>
          <w:divBdr>
            <w:top w:val="none" w:sz="0" w:space="0" w:color="auto"/>
            <w:left w:val="none" w:sz="0" w:space="0" w:color="auto"/>
            <w:bottom w:val="none" w:sz="0" w:space="0" w:color="auto"/>
            <w:right w:val="none" w:sz="0" w:space="0" w:color="auto"/>
          </w:divBdr>
        </w:div>
      </w:divsChild>
    </w:div>
    <w:div w:id="1314213557">
      <w:bodyDiv w:val="1"/>
      <w:marLeft w:val="0"/>
      <w:marRight w:val="0"/>
      <w:marTop w:val="0"/>
      <w:marBottom w:val="0"/>
      <w:divBdr>
        <w:top w:val="none" w:sz="0" w:space="0" w:color="auto"/>
        <w:left w:val="none" w:sz="0" w:space="0" w:color="auto"/>
        <w:bottom w:val="none" w:sz="0" w:space="0" w:color="auto"/>
        <w:right w:val="none" w:sz="0" w:space="0" w:color="auto"/>
      </w:divBdr>
      <w:divsChild>
        <w:div w:id="551305914">
          <w:marLeft w:val="0"/>
          <w:marRight w:val="0"/>
          <w:marTop w:val="0"/>
          <w:marBottom w:val="0"/>
          <w:divBdr>
            <w:top w:val="none" w:sz="0" w:space="0" w:color="auto"/>
            <w:left w:val="none" w:sz="0" w:space="0" w:color="auto"/>
            <w:bottom w:val="none" w:sz="0" w:space="0" w:color="auto"/>
            <w:right w:val="none" w:sz="0" w:space="0" w:color="auto"/>
          </w:divBdr>
        </w:div>
        <w:div w:id="960066286">
          <w:marLeft w:val="0"/>
          <w:marRight w:val="0"/>
          <w:marTop w:val="0"/>
          <w:marBottom w:val="0"/>
          <w:divBdr>
            <w:top w:val="none" w:sz="0" w:space="0" w:color="auto"/>
            <w:left w:val="none" w:sz="0" w:space="0" w:color="auto"/>
            <w:bottom w:val="none" w:sz="0" w:space="0" w:color="auto"/>
            <w:right w:val="none" w:sz="0" w:space="0" w:color="auto"/>
          </w:divBdr>
          <w:divsChild>
            <w:div w:id="1726566090">
              <w:marLeft w:val="0"/>
              <w:marRight w:val="0"/>
              <w:marTop w:val="0"/>
              <w:marBottom w:val="0"/>
              <w:divBdr>
                <w:top w:val="none" w:sz="0" w:space="0" w:color="auto"/>
                <w:left w:val="none" w:sz="0" w:space="0" w:color="auto"/>
                <w:bottom w:val="none" w:sz="0" w:space="0" w:color="auto"/>
                <w:right w:val="none" w:sz="0" w:space="0" w:color="auto"/>
              </w:divBdr>
            </w:div>
          </w:divsChild>
        </w:div>
        <w:div w:id="1954553256">
          <w:marLeft w:val="0"/>
          <w:marRight w:val="0"/>
          <w:marTop w:val="0"/>
          <w:marBottom w:val="0"/>
          <w:divBdr>
            <w:top w:val="none" w:sz="0" w:space="0" w:color="auto"/>
            <w:left w:val="none" w:sz="0" w:space="0" w:color="auto"/>
            <w:bottom w:val="none" w:sz="0" w:space="0" w:color="auto"/>
            <w:right w:val="none" w:sz="0" w:space="0" w:color="auto"/>
          </w:divBdr>
        </w:div>
      </w:divsChild>
    </w:div>
    <w:div w:id="1352101142">
      <w:bodyDiv w:val="1"/>
      <w:marLeft w:val="0"/>
      <w:marRight w:val="0"/>
      <w:marTop w:val="0"/>
      <w:marBottom w:val="0"/>
      <w:divBdr>
        <w:top w:val="none" w:sz="0" w:space="0" w:color="auto"/>
        <w:left w:val="none" w:sz="0" w:space="0" w:color="auto"/>
        <w:bottom w:val="none" w:sz="0" w:space="0" w:color="auto"/>
        <w:right w:val="none" w:sz="0" w:space="0" w:color="auto"/>
      </w:divBdr>
      <w:divsChild>
        <w:div w:id="1242058070">
          <w:marLeft w:val="0"/>
          <w:marRight w:val="0"/>
          <w:marTop w:val="0"/>
          <w:marBottom w:val="0"/>
          <w:divBdr>
            <w:top w:val="none" w:sz="0" w:space="0" w:color="auto"/>
            <w:left w:val="none" w:sz="0" w:space="0" w:color="auto"/>
            <w:bottom w:val="none" w:sz="0" w:space="0" w:color="auto"/>
            <w:right w:val="none" w:sz="0" w:space="0" w:color="auto"/>
          </w:divBdr>
          <w:divsChild>
            <w:div w:id="215236904">
              <w:marLeft w:val="0"/>
              <w:marRight w:val="0"/>
              <w:marTop w:val="0"/>
              <w:marBottom w:val="0"/>
              <w:divBdr>
                <w:top w:val="none" w:sz="0" w:space="0" w:color="auto"/>
                <w:left w:val="none" w:sz="0" w:space="0" w:color="auto"/>
                <w:bottom w:val="none" w:sz="0" w:space="0" w:color="auto"/>
                <w:right w:val="none" w:sz="0" w:space="0" w:color="auto"/>
              </w:divBdr>
            </w:div>
          </w:divsChild>
        </w:div>
        <w:div w:id="2120642660">
          <w:marLeft w:val="0"/>
          <w:marRight w:val="0"/>
          <w:marTop w:val="0"/>
          <w:marBottom w:val="0"/>
          <w:divBdr>
            <w:top w:val="none" w:sz="0" w:space="0" w:color="auto"/>
            <w:left w:val="none" w:sz="0" w:space="0" w:color="auto"/>
            <w:bottom w:val="none" w:sz="0" w:space="0" w:color="auto"/>
            <w:right w:val="none" w:sz="0" w:space="0" w:color="auto"/>
          </w:divBdr>
        </w:div>
      </w:divsChild>
    </w:div>
    <w:div w:id="1516307948">
      <w:bodyDiv w:val="1"/>
      <w:marLeft w:val="0"/>
      <w:marRight w:val="0"/>
      <w:marTop w:val="0"/>
      <w:marBottom w:val="0"/>
      <w:divBdr>
        <w:top w:val="none" w:sz="0" w:space="0" w:color="auto"/>
        <w:left w:val="none" w:sz="0" w:space="0" w:color="auto"/>
        <w:bottom w:val="none" w:sz="0" w:space="0" w:color="auto"/>
        <w:right w:val="none" w:sz="0" w:space="0" w:color="auto"/>
      </w:divBdr>
      <w:divsChild>
        <w:div w:id="785734565">
          <w:marLeft w:val="0"/>
          <w:marRight w:val="0"/>
          <w:marTop w:val="0"/>
          <w:marBottom w:val="0"/>
          <w:divBdr>
            <w:top w:val="none" w:sz="0" w:space="0" w:color="auto"/>
            <w:left w:val="none" w:sz="0" w:space="0" w:color="auto"/>
            <w:bottom w:val="none" w:sz="0" w:space="0" w:color="auto"/>
            <w:right w:val="none" w:sz="0" w:space="0" w:color="auto"/>
          </w:divBdr>
          <w:divsChild>
            <w:div w:id="1802572832">
              <w:marLeft w:val="0"/>
              <w:marRight w:val="0"/>
              <w:marTop w:val="0"/>
              <w:marBottom w:val="0"/>
              <w:divBdr>
                <w:top w:val="none" w:sz="0" w:space="0" w:color="auto"/>
                <w:left w:val="none" w:sz="0" w:space="0" w:color="auto"/>
                <w:bottom w:val="none" w:sz="0" w:space="0" w:color="auto"/>
                <w:right w:val="none" w:sz="0" w:space="0" w:color="auto"/>
              </w:divBdr>
            </w:div>
          </w:divsChild>
        </w:div>
        <w:div w:id="1055082254">
          <w:marLeft w:val="0"/>
          <w:marRight w:val="0"/>
          <w:marTop w:val="0"/>
          <w:marBottom w:val="0"/>
          <w:divBdr>
            <w:top w:val="none" w:sz="0" w:space="0" w:color="auto"/>
            <w:left w:val="none" w:sz="0" w:space="0" w:color="auto"/>
            <w:bottom w:val="none" w:sz="0" w:space="0" w:color="auto"/>
            <w:right w:val="none" w:sz="0" w:space="0" w:color="auto"/>
          </w:divBdr>
        </w:div>
        <w:div w:id="2051375102">
          <w:marLeft w:val="0"/>
          <w:marRight w:val="0"/>
          <w:marTop w:val="0"/>
          <w:marBottom w:val="0"/>
          <w:divBdr>
            <w:top w:val="none" w:sz="0" w:space="0" w:color="auto"/>
            <w:left w:val="none" w:sz="0" w:space="0" w:color="auto"/>
            <w:bottom w:val="none" w:sz="0" w:space="0" w:color="auto"/>
            <w:right w:val="none" w:sz="0" w:space="0" w:color="auto"/>
          </w:divBdr>
        </w:div>
      </w:divsChild>
    </w:div>
    <w:div w:id="1636175859">
      <w:bodyDiv w:val="1"/>
      <w:marLeft w:val="0"/>
      <w:marRight w:val="0"/>
      <w:marTop w:val="0"/>
      <w:marBottom w:val="0"/>
      <w:divBdr>
        <w:top w:val="none" w:sz="0" w:space="0" w:color="auto"/>
        <w:left w:val="none" w:sz="0" w:space="0" w:color="auto"/>
        <w:bottom w:val="none" w:sz="0" w:space="0" w:color="auto"/>
        <w:right w:val="none" w:sz="0" w:space="0" w:color="auto"/>
      </w:divBdr>
    </w:div>
    <w:div w:id="1652059303">
      <w:bodyDiv w:val="1"/>
      <w:marLeft w:val="0"/>
      <w:marRight w:val="0"/>
      <w:marTop w:val="0"/>
      <w:marBottom w:val="0"/>
      <w:divBdr>
        <w:top w:val="none" w:sz="0" w:space="0" w:color="auto"/>
        <w:left w:val="none" w:sz="0" w:space="0" w:color="auto"/>
        <w:bottom w:val="none" w:sz="0" w:space="0" w:color="auto"/>
        <w:right w:val="none" w:sz="0" w:space="0" w:color="auto"/>
      </w:divBdr>
    </w:div>
    <w:div w:id="1796370397">
      <w:bodyDiv w:val="1"/>
      <w:marLeft w:val="0"/>
      <w:marRight w:val="0"/>
      <w:marTop w:val="0"/>
      <w:marBottom w:val="0"/>
      <w:divBdr>
        <w:top w:val="none" w:sz="0" w:space="0" w:color="auto"/>
        <w:left w:val="none" w:sz="0" w:space="0" w:color="auto"/>
        <w:bottom w:val="none" w:sz="0" w:space="0" w:color="auto"/>
        <w:right w:val="none" w:sz="0" w:space="0" w:color="auto"/>
      </w:divBdr>
      <w:divsChild>
        <w:div w:id="2049911438">
          <w:marLeft w:val="0"/>
          <w:marRight w:val="0"/>
          <w:marTop w:val="0"/>
          <w:marBottom w:val="0"/>
          <w:divBdr>
            <w:top w:val="none" w:sz="0" w:space="0" w:color="auto"/>
            <w:left w:val="none" w:sz="0" w:space="0" w:color="auto"/>
            <w:bottom w:val="none" w:sz="0" w:space="0" w:color="auto"/>
            <w:right w:val="none" w:sz="0" w:space="0" w:color="auto"/>
          </w:divBdr>
          <w:divsChild>
            <w:div w:id="507060453">
              <w:marLeft w:val="0"/>
              <w:marRight w:val="0"/>
              <w:marTop w:val="0"/>
              <w:marBottom w:val="0"/>
              <w:divBdr>
                <w:top w:val="none" w:sz="0" w:space="0" w:color="auto"/>
                <w:left w:val="none" w:sz="0" w:space="0" w:color="auto"/>
                <w:bottom w:val="none" w:sz="0" w:space="0" w:color="auto"/>
                <w:right w:val="none" w:sz="0" w:space="0" w:color="auto"/>
              </w:divBdr>
            </w:div>
          </w:divsChild>
        </w:div>
        <w:div w:id="398094203">
          <w:marLeft w:val="0"/>
          <w:marRight w:val="0"/>
          <w:marTop w:val="0"/>
          <w:marBottom w:val="0"/>
          <w:divBdr>
            <w:top w:val="none" w:sz="0" w:space="0" w:color="auto"/>
            <w:left w:val="none" w:sz="0" w:space="0" w:color="auto"/>
            <w:bottom w:val="none" w:sz="0" w:space="0" w:color="auto"/>
            <w:right w:val="none" w:sz="0" w:space="0" w:color="auto"/>
          </w:divBdr>
          <w:divsChild>
            <w:div w:id="2898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5173">
      <w:bodyDiv w:val="1"/>
      <w:marLeft w:val="0"/>
      <w:marRight w:val="0"/>
      <w:marTop w:val="0"/>
      <w:marBottom w:val="0"/>
      <w:divBdr>
        <w:top w:val="none" w:sz="0" w:space="0" w:color="auto"/>
        <w:left w:val="none" w:sz="0" w:space="0" w:color="auto"/>
        <w:bottom w:val="none" w:sz="0" w:space="0" w:color="auto"/>
        <w:right w:val="none" w:sz="0" w:space="0" w:color="auto"/>
      </w:divBdr>
      <w:divsChild>
        <w:div w:id="25453228">
          <w:marLeft w:val="0"/>
          <w:marRight w:val="0"/>
          <w:marTop w:val="0"/>
          <w:marBottom w:val="0"/>
          <w:divBdr>
            <w:top w:val="none" w:sz="0" w:space="0" w:color="auto"/>
            <w:left w:val="none" w:sz="0" w:space="0" w:color="auto"/>
            <w:bottom w:val="none" w:sz="0" w:space="0" w:color="auto"/>
            <w:right w:val="none" w:sz="0" w:space="0" w:color="auto"/>
          </w:divBdr>
          <w:divsChild>
            <w:div w:id="1086805024">
              <w:marLeft w:val="0"/>
              <w:marRight w:val="0"/>
              <w:marTop w:val="0"/>
              <w:marBottom w:val="0"/>
              <w:divBdr>
                <w:top w:val="none" w:sz="0" w:space="0" w:color="auto"/>
                <w:left w:val="none" w:sz="0" w:space="0" w:color="auto"/>
                <w:bottom w:val="none" w:sz="0" w:space="0" w:color="auto"/>
                <w:right w:val="none" w:sz="0" w:space="0" w:color="auto"/>
              </w:divBdr>
            </w:div>
          </w:divsChild>
        </w:div>
        <w:div w:id="882978715">
          <w:marLeft w:val="0"/>
          <w:marRight w:val="0"/>
          <w:marTop w:val="0"/>
          <w:marBottom w:val="0"/>
          <w:divBdr>
            <w:top w:val="none" w:sz="0" w:space="0" w:color="auto"/>
            <w:left w:val="none" w:sz="0" w:space="0" w:color="auto"/>
            <w:bottom w:val="none" w:sz="0" w:space="0" w:color="auto"/>
            <w:right w:val="none" w:sz="0" w:space="0" w:color="auto"/>
          </w:divBdr>
        </w:div>
      </w:divsChild>
    </w:div>
    <w:div w:id="2095005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C3E56EA-8BD2-4C54-9151-D816E0630B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1054</TotalTime>
  <Pages>1</Pages>
  <Words>1083</Words>
  <Characters>6174</Characters>
  <Application>Microsoft Office Word</Application>
  <DocSecurity>0</DocSecurity>
  <Lines>51</Lines>
  <Paragraphs>14</Paragraphs>
  <ScaleCrop>false</ScaleCrop>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yingxiong</dc:creator>
  <cp:keywords/>
  <dc:description/>
  <cp:lastModifiedBy>alxy L</cp:lastModifiedBy>
  <cp:revision>20</cp:revision>
  <dcterms:created xsi:type="dcterms:W3CDTF">2018-03-28T09:55:00Z</dcterms:created>
  <dcterms:modified xsi:type="dcterms:W3CDTF">2026-07-05T14:44:00Z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D2EA293945F845A7B7F3E7AB33FC0420</vt:lpwstr>
  </property>
</Properties>
</file>